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1E9DF" w14:textId="77777777" w:rsidR="00474BD8" w:rsidRDefault="00474BD8">
      <w:pPr>
        <w:pStyle w:val="Title"/>
        <w:rPr>
          <w:rFonts w:ascii="Times New Roman" w:hAnsi="Times New Roman" w:cs="Times New Roman"/>
          <w:i/>
          <w:iCs/>
          <w:sz w:val="24"/>
          <w:szCs w:val="24"/>
        </w:rPr>
      </w:pPr>
      <w:r>
        <w:rPr>
          <w:rFonts w:ascii="Times New Roman" w:hAnsi="Times New Roman"/>
          <w:i/>
          <w:sz w:val="24"/>
        </w:rPr>
        <w:t>ESTA PLANTILLA TIENE COMO OBJETIVO PROPORCIONAR A LAS REDES LAS NORMAS DE FUNCIONAMIENTO COMPLEMENTARIAS AL ESTATUTO DE IWIRC INTERNATIONAL.</w:t>
      </w:r>
    </w:p>
    <w:p w14:paraId="7F95DCCF" w14:textId="77777777" w:rsidR="00474BD8" w:rsidRDefault="00474BD8">
      <w:pPr>
        <w:pStyle w:val="Title"/>
        <w:rPr>
          <w:rFonts w:ascii="Times New Roman" w:hAnsi="Times New Roman" w:cs="Times New Roman"/>
          <w:i/>
          <w:iCs/>
          <w:sz w:val="24"/>
          <w:szCs w:val="24"/>
        </w:rPr>
      </w:pPr>
    </w:p>
    <w:p w14:paraId="3344F85F" w14:textId="77777777" w:rsidR="00474BD8" w:rsidRDefault="00474BD8">
      <w:pPr>
        <w:pStyle w:val="Title"/>
        <w:rPr>
          <w:rFonts w:ascii="Times New Roman" w:hAnsi="Times New Roman" w:cs="Times New Roman"/>
          <w:i/>
          <w:iCs/>
          <w:sz w:val="24"/>
          <w:szCs w:val="24"/>
        </w:rPr>
      </w:pPr>
      <w:r>
        <w:rPr>
          <w:rFonts w:ascii="Times New Roman" w:hAnsi="Times New Roman"/>
          <w:i/>
          <w:sz w:val="24"/>
        </w:rPr>
        <w:t>CADA RED DEBE RELLENAR LOS ESPACIOS EN BLANCO, ABORDAR LAS INSTRUCCIONES EN NEGRITA SEGÚN CORRESPONDA Y PRESENTAR UNA COPIA A IWIRC INTERNATIONAL.</w:t>
      </w:r>
    </w:p>
    <w:p w14:paraId="77F9220F" w14:textId="77777777" w:rsidR="00474BD8" w:rsidRDefault="00474BD8">
      <w:pPr>
        <w:pStyle w:val="Title"/>
        <w:rPr>
          <w:rFonts w:ascii="Times New Roman" w:hAnsi="Times New Roman" w:cs="Times New Roman"/>
          <w:i/>
          <w:iCs/>
          <w:sz w:val="24"/>
          <w:szCs w:val="24"/>
        </w:rPr>
      </w:pPr>
      <w:r>
        <w:rPr>
          <w:rFonts w:ascii="Times New Roman" w:hAnsi="Times New Roman"/>
          <w:i/>
          <w:sz w:val="24"/>
        </w:rPr>
        <w:t xml:space="preserve"> </w:t>
      </w:r>
    </w:p>
    <w:p w14:paraId="2B9C9994" w14:textId="77777777" w:rsidR="00474BD8" w:rsidRDefault="00474BD8">
      <w:pPr>
        <w:pStyle w:val="Title"/>
        <w:rPr>
          <w:rFonts w:ascii="Times New Roman" w:hAnsi="Times New Roman" w:cs="Times New Roman"/>
          <w:i/>
          <w:iCs/>
          <w:sz w:val="24"/>
          <w:szCs w:val="24"/>
        </w:rPr>
      </w:pPr>
      <w:r>
        <w:rPr>
          <w:rFonts w:ascii="Times New Roman" w:hAnsi="Times New Roman"/>
          <w:i/>
          <w:sz w:val="24"/>
        </w:rPr>
        <w:t>LAS REDES NO INCLUIRÁN NINGUNA DE LAS DISPOSICIONES QUE INFRINJAN EL ESTATUTO DE IWIRC INTERNATIONAL.</w:t>
      </w:r>
    </w:p>
    <w:p w14:paraId="31BC8D9F" w14:textId="77777777" w:rsidR="00474BD8" w:rsidRDefault="00474BD8">
      <w:pPr>
        <w:pStyle w:val="Title"/>
        <w:rPr>
          <w:rFonts w:ascii="Times New Roman" w:hAnsi="Times New Roman" w:cs="Times New Roman"/>
          <w:i/>
          <w:iCs/>
          <w:sz w:val="24"/>
          <w:szCs w:val="24"/>
        </w:rPr>
      </w:pPr>
    </w:p>
    <w:p w14:paraId="2991D1D9" w14:textId="77777777" w:rsidR="00474BD8" w:rsidRDefault="00474BD8">
      <w:pPr>
        <w:pStyle w:val="Title"/>
        <w:rPr>
          <w:rFonts w:ascii="Times New Roman" w:hAnsi="Times New Roman" w:cs="Times New Roman"/>
          <w:i/>
          <w:iCs/>
          <w:sz w:val="24"/>
          <w:szCs w:val="24"/>
        </w:rPr>
      </w:pPr>
      <w:r>
        <w:rPr>
          <w:rFonts w:ascii="Times New Roman" w:hAnsi="Times New Roman"/>
          <w:i/>
          <w:sz w:val="24"/>
        </w:rPr>
        <w:t xml:space="preserve">LAS DESVIACIONES OBJETIVAS DE ESTA PLANTILLA REQUERIRÁN LA APROBACIÓN DE LA JUNTA DIRECTIVA DE </w:t>
      </w:r>
    </w:p>
    <w:p w14:paraId="5A2C3770" w14:textId="77777777" w:rsidR="00474BD8" w:rsidRDefault="00474BD8">
      <w:pPr>
        <w:pStyle w:val="Title"/>
        <w:rPr>
          <w:rFonts w:ascii="Times New Roman" w:hAnsi="Times New Roman" w:cs="Times New Roman"/>
          <w:i/>
          <w:iCs/>
          <w:sz w:val="24"/>
          <w:szCs w:val="24"/>
        </w:rPr>
      </w:pPr>
      <w:r>
        <w:rPr>
          <w:rFonts w:ascii="Times New Roman" w:hAnsi="Times New Roman"/>
          <w:i/>
          <w:sz w:val="24"/>
        </w:rPr>
        <w:t xml:space="preserve">IWIRC INTERNATIONAL. </w:t>
      </w:r>
    </w:p>
    <w:p w14:paraId="6D57BA12" w14:textId="77777777" w:rsidR="00474BD8" w:rsidRDefault="00474BD8">
      <w:pPr>
        <w:pStyle w:val="Title"/>
        <w:rPr>
          <w:rFonts w:ascii="Times New Roman" w:hAnsi="Times New Roman" w:cs="Times New Roman"/>
          <w:i/>
          <w:iCs/>
          <w:sz w:val="24"/>
          <w:szCs w:val="24"/>
        </w:rPr>
      </w:pPr>
    </w:p>
    <w:p w14:paraId="598A4471" w14:textId="77777777" w:rsidR="00474BD8" w:rsidRDefault="00474BD8">
      <w:pPr>
        <w:pStyle w:val="Title"/>
        <w:rPr>
          <w:rFonts w:ascii="Times New Roman" w:hAnsi="Times New Roman" w:cs="Times New Roman"/>
          <w:i/>
          <w:iCs/>
          <w:sz w:val="24"/>
          <w:szCs w:val="24"/>
        </w:rPr>
      </w:pPr>
      <w:r>
        <w:rPr>
          <w:rFonts w:ascii="Times New Roman" w:hAnsi="Times New Roman"/>
          <w:i/>
          <w:sz w:val="24"/>
        </w:rPr>
        <w:t>PERIÓDICAMENTE, LA JUNTA DIRECTIVA DE IWIRC INTERNATIONAL ENMENDARÁ, A SU DISCRECIÓN, ESTAS NORMAS DE FUNCIONAMIENTO DE LAS REDES.</w:t>
      </w:r>
    </w:p>
    <w:p w14:paraId="28707F4A" w14:textId="77777777" w:rsidR="00474BD8" w:rsidRDefault="00474BD8">
      <w:pPr>
        <w:pStyle w:val="Title"/>
        <w:rPr>
          <w:rFonts w:ascii="Times New Roman" w:hAnsi="Times New Roman" w:cs="Times New Roman"/>
          <w:i/>
          <w:iCs/>
          <w:sz w:val="24"/>
          <w:szCs w:val="24"/>
        </w:rPr>
      </w:pPr>
    </w:p>
    <w:p w14:paraId="7ED0045C" w14:textId="77777777" w:rsidR="00474BD8" w:rsidRDefault="00474BD8">
      <w:pPr>
        <w:pStyle w:val="Title"/>
        <w:rPr>
          <w:rFonts w:ascii="Times New Roman" w:hAnsi="Times New Roman" w:cs="Times New Roman"/>
          <w:i/>
          <w:iCs/>
          <w:sz w:val="24"/>
          <w:szCs w:val="24"/>
        </w:rPr>
      </w:pPr>
      <w:r>
        <w:rPr>
          <w:rFonts w:ascii="Times New Roman" w:hAnsi="Times New Roman"/>
          <w:i/>
          <w:sz w:val="24"/>
        </w:rPr>
        <w:t>LOS CAMBIOS A ESTAS DIRECTRICES SE NOTIFICARÁN A LAS REDES.</w:t>
      </w:r>
    </w:p>
    <w:p w14:paraId="0D442C65" w14:textId="77777777" w:rsidR="00474BD8" w:rsidRDefault="00474BD8">
      <w:pPr>
        <w:pStyle w:val="Title"/>
        <w:rPr>
          <w:rFonts w:ascii="Times New Roman" w:hAnsi="Times New Roman" w:cs="Times New Roman"/>
          <w:sz w:val="24"/>
          <w:szCs w:val="24"/>
        </w:rPr>
      </w:pPr>
    </w:p>
    <w:p w14:paraId="0B67D29F" w14:textId="77777777" w:rsidR="00474BD8" w:rsidRDefault="00474BD8">
      <w:pPr>
        <w:rPr>
          <w:b/>
          <w:bCs/>
        </w:rPr>
      </w:pPr>
      <w:r>
        <w:br w:type="page"/>
      </w:r>
    </w:p>
    <w:p w14:paraId="2907CC85" w14:textId="77777777" w:rsidR="00474BD8" w:rsidRDefault="00474BD8">
      <w:pPr>
        <w:pStyle w:val="Title"/>
        <w:rPr>
          <w:rFonts w:ascii="Times New Roman" w:hAnsi="Times New Roman" w:cs="Times New Roman"/>
          <w:sz w:val="24"/>
          <w:szCs w:val="24"/>
        </w:rPr>
      </w:pPr>
      <w:r>
        <w:rPr>
          <w:rFonts w:ascii="Times New Roman" w:hAnsi="Times New Roman"/>
          <w:sz w:val="24"/>
        </w:rPr>
        <w:lastRenderedPageBreak/>
        <w:t>NORMAS DE FUNCIONAMIENTO DE REDES</w:t>
      </w:r>
    </w:p>
    <w:p w14:paraId="2B3DCAFB" w14:textId="77777777" w:rsidR="00474BD8" w:rsidRDefault="00474BD8">
      <w:pPr>
        <w:spacing w:line="360" w:lineRule="auto"/>
        <w:jc w:val="center"/>
        <w:rPr>
          <w:b/>
          <w:bCs/>
        </w:rPr>
      </w:pPr>
      <w:r>
        <w:rPr>
          <w:b/>
        </w:rPr>
        <w:t>DE</w:t>
      </w:r>
    </w:p>
    <w:p w14:paraId="7CA0CFA7" w14:textId="77777777" w:rsidR="00474BD8" w:rsidRDefault="00474BD8">
      <w:pPr>
        <w:jc w:val="center"/>
        <w:rPr>
          <w:b/>
          <w:bCs/>
        </w:rPr>
      </w:pPr>
      <w:r>
        <w:rPr>
          <w:b/>
        </w:rPr>
        <w:t>LA RED</w:t>
      </w:r>
      <w:r>
        <w:rPr>
          <w:u w:val="single"/>
        </w:rPr>
        <w:t xml:space="preserve"> _____________________________</w:t>
      </w:r>
    </w:p>
    <w:p w14:paraId="404B3D04" w14:textId="77777777" w:rsidR="00474BD8" w:rsidRDefault="00474BD8">
      <w:pPr>
        <w:jc w:val="center"/>
      </w:pPr>
      <w:r>
        <w:t>(nombre de la red)</w:t>
      </w:r>
    </w:p>
    <w:p w14:paraId="2170AC54" w14:textId="77777777" w:rsidR="00474BD8" w:rsidRPr="00EB5E77" w:rsidRDefault="00474BD8">
      <w:pPr>
        <w:spacing w:line="360" w:lineRule="auto"/>
        <w:jc w:val="center"/>
        <w:rPr>
          <w:b/>
          <w:bCs/>
          <w:lang w:val="en-US"/>
        </w:rPr>
      </w:pPr>
      <w:r w:rsidRPr="00EB5E77">
        <w:rPr>
          <w:b/>
          <w:lang w:val="en-US"/>
        </w:rPr>
        <w:t>DE</w:t>
      </w:r>
    </w:p>
    <w:p w14:paraId="7A8FDF3D" w14:textId="77777777" w:rsidR="00474BD8" w:rsidRPr="00EB5E77" w:rsidRDefault="00474BD8">
      <w:pPr>
        <w:spacing w:line="360" w:lineRule="auto"/>
        <w:jc w:val="center"/>
        <w:rPr>
          <w:b/>
          <w:bCs/>
          <w:lang w:val="en-US"/>
        </w:rPr>
      </w:pPr>
      <w:r w:rsidRPr="00EB5E77">
        <w:rPr>
          <w:b/>
          <w:lang w:val="en-US"/>
        </w:rPr>
        <w:t>LA INTERNATIONAL WOMEN'S INSOLVENCY</w:t>
      </w:r>
    </w:p>
    <w:p w14:paraId="7C74275C" w14:textId="77777777" w:rsidR="00474BD8" w:rsidRPr="00EB5E77" w:rsidRDefault="00474BD8">
      <w:pPr>
        <w:spacing w:line="360" w:lineRule="auto"/>
        <w:jc w:val="center"/>
        <w:rPr>
          <w:b/>
          <w:bCs/>
          <w:lang w:val="en-US"/>
        </w:rPr>
      </w:pPr>
      <w:r w:rsidRPr="00EB5E77">
        <w:rPr>
          <w:b/>
          <w:lang w:val="en-US"/>
        </w:rPr>
        <w:t>AND RESTRUCTURING CONFEDERATION (“IWIRC”)</w:t>
      </w:r>
    </w:p>
    <w:p w14:paraId="0F16EC89" w14:textId="77777777" w:rsidR="00474BD8" w:rsidRPr="00EB5E77" w:rsidRDefault="00474BD8">
      <w:pPr>
        <w:rPr>
          <w:b/>
          <w:bCs/>
          <w:lang w:val="en-US"/>
        </w:rPr>
      </w:pPr>
    </w:p>
    <w:p w14:paraId="7D7CFDD6" w14:textId="77777777" w:rsidR="00474BD8" w:rsidRDefault="00474BD8">
      <w:pPr>
        <w:rPr>
          <w:b/>
          <w:bCs/>
        </w:rPr>
      </w:pPr>
      <w:r>
        <w:rPr>
          <w:b/>
        </w:rPr>
        <w:t>ARTÍCULO 1: NOMBRE Y PROPÓSITOS</w:t>
      </w:r>
    </w:p>
    <w:p w14:paraId="3F22F22E" w14:textId="77777777" w:rsidR="00474BD8" w:rsidRDefault="00474BD8"/>
    <w:p w14:paraId="3AB196DE" w14:textId="77777777" w:rsidR="00474BD8" w:rsidRDefault="00474BD8">
      <w:pPr>
        <w:tabs>
          <w:tab w:val="left" w:pos="1800"/>
          <w:tab w:val="left" w:pos="2160"/>
        </w:tabs>
        <w:ind w:left="720" w:hanging="720"/>
        <w:jc w:val="both"/>
      </w:pPr>
      <w:r>
        <w:t xml:space="preserve">Sección 1.1: </w:t>
      </w:r>
      <w:r>
        <w:rPr>
          <w:i/>
        </w:rPr>
        <w:t>nombre</w:t>
      </w:r>
      <w:r>
        <w:t xml:space="preserve">.  El nombre de la red será “IWIRC: red _________ (nombre de la red)”. (En adelante, la “Red”).  [El nombre de la Red se basará en la ubicación, como la ciudad, el estado, la región o el país, según corresponda]. </w:t>
      </w:r>
    </w:p>
    <w:p w14:paraId="49F5996A" w14:textId="77777777" w:rsidR="00474BD8" w:rsidRDefault="00474BD8">
      <w:pPr>
        <w:tabs>
          <w:tab w:val="left" w:pos="720"/>
          <w:tab w:val="left" w:pos="1080"/>
          <w:tab w:val="left" w:pos="2160"/>
        </w:tabs>
        <w:jc w:val="both"/>
      </w:pPr>
    </w:p>
    <w:p w14:paraId="6E0B5E62" w14:textId="77777777" w:rsidR="00474BD8" w:rsidRDefault="00474BD8">
      <w:pPr>
        <w:tabs>
          <w:tab w:val="left" w:pos="720"/>
          <w:tab w:val="left" w:pos="1800"/>
          <w:tab w:val="left" w:pos="2160"/>
        </w:tabs>
        <w:ind w:left="720" w:hanging="720"/>
        <w:jc w:val="both"/>
      </w:pPr>
      <w:r>
        <w:t xml:space="preserve">Sección 1.2: </w:t>
      </w:r>
      <w:r>
        <w:rPr>
          <w:i/>
        </w:rPr>
        <w:t>dirección postal de la red</w:t>
      </w:r>
      <w:r>
        <w:t>.  La dirección postal principal de la Red será _______________________________________________________. A/A: (directiva designada). Periódicamente, la Red podrá establecer otras direcciones postales según lo designe la Junta Directiva o según lo requieran de vez en cuando los asuntos de la Red.</w:t>
      </w:r>
    </w:p>
    <w:p w14:paraId="4530BE80" w14:textId="77777777" w:rsidR="00474BD8" w:rsidRDefault="00474BD8">
      <w:pPr>
        <w:tabs>
          <w:tab w:val="left" w:pos="360"/>
          <w:tab w:val="left" w:pos="1080"/>
          <w:tab w:val="left" w:pos="2160"/>
        </w:tabs>
        <w:jc w:val="both"/>
        <w:rPr>
          <w:b/>
          <w:bCs/>
        </w:rPr>
      </w:pPr>
    </w:p>
    <w:p w14:paraId="7A0919BA" w14:textId="77777777" w:rsidR="00474BD8" w:rsidRDefault="00474BD8">
      <w:pPr>
        <w:tabs>
          <w:tab w:val="left" w:pos="1800"/>
          <w:tab w:val="left" w:pos="2160"/>
        </w:tabs>
        <w:ind w:left="720" w:hanging="720"/>
        <w:jc w:val="both"/>
      </w:pPr>
      <w:r>
        <w:t xml:space="preserve">Sección 1.3: </w:t>
      </w:r>
      <w:r>
        <w:rPr>
          <w:i/>
        </w:rPr>
        <w:t>metas y propósitos</w:t>
      </w:r>
      <w:r>
        <w:t>.  La Red se constituirá para todos los propósitos permitidos para la asociación de una entidad sin fines de lucro (IWIRC), a excepción de los impuestos federales conforme a la sección 501(c)(6) del Código de Impuestos Internos de 1986 de los Estados Unidos, sus enmiendas o cualquier ley similar aplicable de cualquier otro país o jurisdicción política donde se constituya y ubique la Red.  Las metas y propósitos de la Red serán:</w:t>
      </w:r>
    </w:p>
    <w:p w14:paraId="4A2CDD9F" w14:textId="77777777" w:rsidR="00474BD8" w:rsidRDefault="00474BD8">
      <w:pPr>
        <w:tabs>
          <w:tab w:val="left" w:pos="1080"/>
          <w:tab w:val="left" w:pos="1800"/>
          <w:tab w:val="left" w:pos="2160"/>
        </w:tabs>
        <w:ind w:left="1080" w:hanging="1080"/>
        <w:jc w:val="both"/>
      </w:pPr>
    </w:p>
    <w:p w14:paraId="363EE9B7" w14:textId="77777777" w:rsidR="00474BD8" w:rsidRDefault="00474BD8">
      <w:pPr>
        <w:numPr>
          <w:ilvl w:val="0"/>
          <w:numId w:val="26"/>
        </w:numPr>
        <w:tabs>
          <w:tab w:val="clear" w:pos="1152"/>
          <w:tab w:val="left" w:pos="1440"/>
        </w:tabs>
        <w:ind w:left="1440" w:hanging="720"/>
        <w:jc w:val="both"/>
      </w:pPr>
      <w:r>
        <w:t>Desarrollar una red de profesionales y empresarios en la ciudad, el estado, la región o el país aplicables de la Red.</w:t>
      </w:r>
    </w:p>
    <w:p w14:paraId="2698D9DD" w14:textId="77777777" w:rsidR="00474BD8" w:rsidRDefault="00474BD8">
      <w:pPr>
        <w:numPr>
          <w:ilvl w:val="0"/>
          <w:numId w:val="26"/>
        </w:numPr>
        <w:tabs>
          <w:tab w:val="clear" w:pos="1152"/>
          <w:tab w:val="left" w:pos="1440"/>
        </w:tabs>
        <w:ind w:left="1440" w:hanging="720"/>
        <w:jc w:val="both"/>
      </w:pPr>
      <w:r>
        <w:t>Promover a las mujeres en las profesiones relacionadas con la reestructuración.</w:t>
      </w:r>
    </w:p>
    <w:p w14:paraId="50EAB898" w14:textId="77777777" w:rsidR="00474BD8" w:rsidRDefault="00474BD8">
      <w:pPr>
        <w:numPr>
          <w:ilvl w:val="0"/>
          <w:numId w:val="26"/>
        </w:numPr>
        <w:tabs>
          <w:tab w:val="clear" w:pos="1152"/>
          <w:tab w:val="left" w:pos="1440"/>
        </w:tabs>
        <w:ind w:left="1440" w:hanging="720"/>
        <w:jc w:val="both"/>
      </w:pPr>
      <w:r>
        <w:t>Ofrecer oportunidades profesionales, sociales y educativas a los miembros, lo que incluye la creación de redes y el desarrollo de negocios.</w:t>
      </w:r>
    </w:p>
    <w:p w14:paraId="57B879BB" w14:textId="77777777" w:rsidR="00474BD8" w:rsidRDefault="00474BD8">
      <w:pPr>
        <w:numPr>
          <w:ilvl w:val="0"/>
          <w:numId w:val="26"/>
        </w:numPr>
        <w:tabs>
          <w:tab w:val="clear" w:pos="1152"/>
          <w:tab w:val="left" w:pos="1440"/>
        </w:tabs>
        <w:ind w:left="1440" w:hanging="720"/>
        <w:jc w:val="both"/>
      </w:pPr>
      <w:r>
        <w:t>Permitir que los miembros de la IWIRC compartan entre sí intereses, experiencias, conocimientos y oportunidades de negocio.</w:t>
      </w:r>
    </w:p>
    <w:p w14:paraId="5B22E4F5" w14:textId="77777777" w:rsidR="00474BD8" w:rsidRDefault="00474BD8">
      <w:pPr>
        <w:numPr>
          <w:ilvl w:val="0"/>
          <w:numId w:val="26"/>
        </w:numPr>
        <w:tabs>
          <w:tab w:val="clear" w:pos="1152"/>
          <w:tab w:val="left" w:pos="1440"/>
        </w:tabs>
        <w:ind w:left="1440" w:hanging="720"/>
        <w:jc w:val="both"/>
      </w:pPr>
      <w:r>
        <w:t>Facilitar los vínculos regionales entre otras redes de la IWIRC y entre los miembros de la IWIRC.</w:t>
      </w:r>
    </w:p>
    <w:p w14:paraId="64B665AA" w14:textId="77777777" w:rsidR="00474BD8" w:rsidRDefault="00474BD8">
      <w:pPr>
        <w:numPr>
          <w:ilvl w:val="0"/>
          <w:numId w:val="26"/>
        </w:numPr>
        <w:tabs>
          <w:tab w:val="clear" w:pos="1152"/>
          <w:tab w:val="left" w:pos="1440"/>
        </w:tabs>
        <w:ind w:left="1440" w:hanging="720"/>
        <w:jc w:val="both"/>
      </w:pPr>
      <w:r>
        <w:t>Promover el ascenso de los miembros a posiciones de influencia dentro de las organizaciones existentes relacionadas con la reestructuración, dentro de sus instituciones profesionales y con los líderes de opinión.</w:t>
      </w:r>
    </w:p>
    <w:p w14:paraId="446722B8" w14:textId="77777777" w:rsidR="00474BD8" w:rsidRDefault="00474BD8">
      <w:pPr>
        <w:numPr>
          <w:ilvl w:val="0"/>
          <w:numId w:val="26"/>
        </w:numPr>
        <w:tabs>
          <w:tab w:val="clear" w:pos="1152"/>
          <w:tab w:val="left" w:pos="1440"/>
        </w:tabs>
        <w:ind w:left="1440" w:hanging="720"/>
        <w:jc w:val="both"/>
      </w:pPr>
      <w:r>
        <w:t xml:space="preserve">Promover la conciencia pública de las cuestiones relativas a la mujer en la insolvencia y la reestructuración de las empresas y las industrias, incluidos, entre otros, los siguientes: i) el estatus de la mujer en esas profesiones; </w:t>
      </w:r>
      <w:proofErr w:type="spellStart"/>
      <w:r>
        <w:t>ii</w:t>
      </w:r>
      <w:proofErr w:type="spellEnd"/>
      <w:r>
        <w:t xml:space="preserve">) la participación efectiva de la mujer en el negocio de la insolvencia y la reestructuración, y en todas las organizaciones empresariales y profesionales relacionadas con la reestructuración; y </w:t>
      </w:r>
      <w:proofErr w:type="spellStart"/>
      <w:r>
        <w:t>iii</w:t>
      </w:r>
      <w:proofErr w:type="spellEnd"/>
      <w:r>
        <w:t>) la tutoría de la mujer en las profesiones de la insolvencia y la reestructuración.</w:t>
      </w:r>
    </w:p>
    <w:p w14:paraId="2ED5660D" w14:textId="77777777" w:rsidR="00474BD8" w:rsidRDefault="00474BD8">
      <w:pPr>
        <w:tabs>
          <w:tab w:val="left" w:pos="1800"/>
          <w:tab w:val="left" w:pos="2160"/>
        </w:tabs>
        <w:ind w:left="720" w:hanging="720"/>
        <w:jc w:val="both"/>
      </w:pPr>
      <w:r>
        <w:lastRenderedPageBreak/>
        <w:t xml:space="preserve">Sección 1.4: </w:t>
      </w:r>
      <w:r>
        <w:rPr>
          <w:i/>
        </w:rPr>
        <w:t>normas de la Red de la IWIRC International</w:t>
      </w:r>
      <w:r>
        <w:t>.  La Red cumplirá en todos los aspectos con las Normas de Funcionamiento de la Red establecidas por la IWIRC, con las enmiendas que se introduzcan de vez en cuando.</w:t>
      </w:r>
    </w:p>
    <w:p w14:paraId="4BB8CC1A" w14:textId="77777777" w:rsidR="00474BD8" w:rsidRDefault="00474BD8">
      <w:pPr>
        <w:tabs>
          <w:tab w:val="left" w:pos="900"/>
          <w:tab w:val="left" w:pos="1800"/>
          <w:tab w:val="left" w:pos="2160"/>
        </w:tabs>
        <w:ind w:left="900" w:hanging="900"/>
        <w:jc w:val="both"/>
      </w:pPr>
    </w:p>
    <w:p w14:paraId="0B7AD0F3" w14:textId="77777777" w:rsidR="00474BD8" w:rsidRDefault="00474BD8">
      <w:pPr>
        <w:tabs>
          <w:tab w:val="left" w:pos="1800"/>
          <w:tab w:val="left" w:pos="2160"/>
        </w:tabs>
        <w:ind w:left="720" w:hanging="720"/>
        <w:jc w:val="both"/>
      </w:pPr>
      <w:r>
        <w:t xml:space="preserve">Sección 1.5: </w:t>
      </w:r>
      <w:r>
        <w:rPr>
          <w:i/>
        </w:rPr>
        <w:t>relación con la IWIRC.</w:t>
      </w:r>
      <w:r>
        <w:t xml:space="preserve">  Una red IWIRC es un capítulo local de la IWIRC.  La Red promoverá y fomentará los propósitos aquí expuestos y ayudará al avance de la misión de la IWIRC, tal como se expresa en sus Estatutos, dentro de un territorio exclusivo registrado y asignado por ella.  Ninguna actividad de la Red deberá anular o contravenir, de forma directa o indirecta, ninguna de las políticas expresadas ni ningún acto de la IWIRC.  En el caso de que una red vote por disolverse en la forma establecida en la sección 12.1 del presente documento y, por lo tanto, deje de ser una red de la IWIRC, dicho grupo dejará para siempre de utilizar el nombre IWIRC, su logotipo y su propiedad intelectual.   </w:t>
      </w:r>
    </w:p>
    <w:p w14:paraId="01AEA30B" w14:textId="77777777" w:rsidR="00474BD8" w:rsidRDefault="00474BD8">
      <w:pPr>
        <w:tabs>
          <w:tab w:val="left" w:pos="900"/>
          <w:tab w:val="left" w:pos="1800"/>
          <w:tab w:val="left" w:pos="2160"/>
        </w:tabs>
        <w:ind w:left="900" w:hanging="900"/>
        <w:jc w:val="both"/>
      </w:pPr>
    </w:p>
    <w:p w14:paraId="23B18948" w14:textId="77777777" w:rsidR="00474BD8" w:rsidRDefault="00474BD8">
      <w:pPr>
        <w:rPr>
          <w:b/>
          <w:bCs/>
        </w:rPr>
      </w:pPr>
      <w:r>
        <w:rPr>
          <w:b/>
        </w:rPr>
        <w:t>ARTÍCULO II: DEFINICIONES</w:t>
      </w:r>
    </w:p>
    <w:p w14:paraId="6CEC500B" w14:textId="77777777" w:rsidR="00474BD8" w:rsidRDefault="00474BD8">
      <w:pPr>
        <w:rPr>
          <w:bCs/>
        </w:rPr>
      </w:pPr>
    </w:p>
    <w:p w14:paraId="40C7B261" w14:textId="77777777" w:rsidR="00474BD8" w:rsidRDefault="00474BD8">
      <w:pPr>
        <w:ind w:left="720" w:hanging="720"/>
        <w:jc w:val="both"/>
        <w:rPr>
          <w:bCs/>
        </w:rPr>
      </w:pPr>
      <w:r>
        <w:t xml:space="preserve">Sección 2.1: </w:t>
      </w:r>
      <w:r>
        <w:rPr>
          <w:i/>
        </w:rPr>
        <w:t>Reunión anual</w:t>
      </w:r>
      <w:r>
        <w:t xml:space="preserve">. El término Reunión anual será el de la reunión anual de la Red, tal y como se establece en la sección 5.2 siguiente. </w:t>
      </w:r>
    </w:p>
    <w:p w14:paraId="4812FACB" w14:textId="77777777" w:rsidR="00474BD8" w:rsidRDefault="00474BD8">
      <w:pPr>
        <w:rPr>
          <w:bCs/>
        </w:rPr>
      </w:pPr>
    </w:p>
    <w:p w14:paraId="1B2C297F" w14:textId="77777777" w:rsidR="00474BD8" w:rsidRDefault="00474BD8">
      <w:pPr>
        <w:ind w:left="720" w:hanging="720"/>
        <w:jc w:val="both"/>
        <w:rPr>
          <w:bCs/>
        </w:rPr>
      </w:pPr>
      <w:r>
        <w:t xml:space="preserve">Sección 2.2: </w:t>
      </w:r>
      <w:r>
        <w:rPr>
          <w:i/>
        </w:rPr>
        <w:t>Junta Directiva</w:t>
      </w:r>
      <w:r>
        <w:t xml:space="preserve">. El término Junta Directiva se refiere a la Junta Directiva de la Red. </w:t>
      </w:r>
    </w:p>
    <w:p w14:paraId="0840A842" w14:textId="77777777" w:rsidR="00474BD8" w:rsidRDefault="00474BD8">
      <w:pPr>
        <w:rPr>
          <w:bCs/>
        </w:rPr>
      </w:pPr>
    </w:p>
    <w:p w14:paraId="3383AB84" w14:textId="77777777" w:rsidR="00474BD8" w:rsidRDefault="00474BD8">
      <w:pPr>
        <w:ind w:left="720" w:hanging="720"/>
        <w:jc w:val="both"/>
        <w:rPr>
          <w:bCs/>
        </w:rPr>
      </w:pPr>
      <w:r>
        <w:t xml:space="preserve">Sección 2.3: </w:t>
      </w:r>
      <w:proofErr w:type="gramStart"/>
      <w:r>
        <w:rPr>
          <w:i/>
        </w:rPr>
        <w:t>Directora</w:t>
      </w:r>
      <w:proofErr w:type="gramEnd"/>
      <w:r>
        <w:rPr>
          <w:i/>
        </w:rPr>
        <w:t>(s)</w:t>
      </w:r>
      <w:r>
        <w:t xml:space="preserve">. El término </w:t>
      </w:r>
      <w:proofErr w:type="gramStart"/>
      <w:r>
        <w:t>Directora</w:t>
      </w:r>
      <w:proofErr w:type="gramEnd"/>
      <w:r>
        <w:t xml:space="preserve">(s) significa cualquier miembro de la Junta Directiva de la Red.  </w:t>
      </w:r>
    </w:p>
    <w:p w14:paraId="5D57C1FD" w14:textId="77777777" w:rsidR="00474BD8" w:rsidRDefault="00474BD8">
      <w:pPr>
        <w:rPr>
          <w:bCs/>
        </w:rPr>
      </w:pPr>
    </w:p>
    <w:p w14:paraId="0AB9FB5A" w14:textId="77777777" w:rsidR="00474BD8" w:rsidRDefault="00474BD8">
      <w:pPr>
        <w:ind w:left="720" w:hanging="720"/>
        <w:jc w:val="both"/>
        <w:rPr>
          <w:bCs/>
        </w:rPr>
      </w:pPr>
      <w:r>
        <w:t xml:space="preserve">Sección 2.4: </w:t>
      </w:r>
      <w:r>
        <w:rPr>
          <w:i/>
        </w:rPr>
        <w:t>la IWIRC o la IWIRC International</w:t>
      </w:r>
      <w:r>
        <w:t xml:space="preserve">.  El término IWIRC o IWIRC International significa la International </w:t>
      </w:r>
      <w:proofErr w:type="spellStart"/>
      <w:r>
        <w:t>Women’s</w:t>
      </w:r>
      <w:proofErr w:type="spellEnd"/>
      <w:r>
        <w:t xml:space="preserve"> </w:t>
      </w:r>
      <w:proofErr w:type="spellStart"/>
      <w:r>
        <w:t>Insolvency</w:t>
      </w:r>
      <w:proofErr w:type="spellEnd"/>
      <w:r>
        <w:t xml:space="preserve"> &amp; </w:t>
      </w:r>
      <w:proofErr w:type="spellStart"/>
      <w:r>
        <w:t>Restructuring</w:t>
      </w:r>
      <w:proofErr w:type="spellEnd"/>
      <w:r>
        <w:t xml:space="preserve"> </w:t>
      </w:r>
      <w:proofErr w:type="spellStart"/>
      <w:r>
        <w:t>Confederation</w:t>
      </w:r>
      <w:proofErr w:type="spellEnd"/>
      <w:r>
        <w:t xml:space="preserve"> (Confederación Internacional de Mujeres en Insolvencia y Reestructuración), tal como se organizó bajo las leyes del estado de Nueva York el 13 de mayo de 1994 y fue aprobada por el IRS como una organización de la sección 501(c)(6) el 19 de junio de 1998.  Todas las Redes con sede en EE. UU. están cubiertas por el Código de Exención de Grupo de la IWIRC para el estado de organización sin fines de lucro.</w:t>
      </w:r>
    </w:p>
    <w:p w14:paraId="1BEC6984" w14:textId="77777777" w:rsidR="00474BD8" w:rsidRDefault="00474BD8">
      <w:pPr>
        <w:rPr>
          <w:bCs/>
        </w:rPr>
      </w:pPr>
    </w:p>
    <w:p w14:paraId="57989ACF" w14:textId="77777777" w:rsidR="00474BD8" w:rsidRDefault="00474BD8">
      <w:pPr>
        <w:ind w:left="720" w:hanging="720"/>
        <w:jc w:val="both"/>
        <w:rPr>
          <w:bCs/>
        </w:rPr>
      </w:pPr>
      <w:r>
        <w:t xml:space="preserve">Sección 2.5: </w:t>
      </w:r>
      <w:r>
        <w:rPr>
          <w:i/>
        </w:rPr>
        <w:t>Junta Directiva de la IWIRC</w:t>
      </w:r>
      <w:r>
        <w:t xml:space="preserve">.  El término Junta Directiva de la IWIRC se refiere a la Junta Directiva seleccionada por los miembros de la IWIRC para ser su Junta Directiva según lo establecido en el Estatuto de la IWIRC, con fecha del 13 de mayo de 1994 y sus enmiendas. </w:t>
      </w:r>
    </w:p>
    <w:p w14:paraId="1477D756" w14:textId="77777777" w:rsidR="00474BD8" w:rsidRDefault="00474BD8">
      <w:pPr>
        <w:rPr>
          <w:bCs/>
        </w:rPr>
      </w:pPr>
    </w:p>
    <w:p w14:paraId="548CB371" w14:textId="77777777" w:rsidR="00474BD8" w:rsidRDefault="00474BD8">
      <w:pPr>
        <w:ind w:left="720" w:hanging="720"/>
        <w:jc w:val="both"/>
        <w:rPr>
          <w:bCs/>
        </w:rPr>
      </w:pPr>
      <w:r>
        <w:t xml:space="preserve">Sección 2.6: </w:t>
      </w:r>
      <w:r>
        <w:rPr>
          <w:i/>
        </w:rPr>
        <w:t>Miembros</w:t>
      </w:r>
      <w:r>
        <w:t xml:space="preserve">. El término Miembros se refiere a los miembros de la IWIRC que tengan sus cuotas regularizadas.  Cada Miembro se determinará automáticamente como miembro de la Red de su ciudad, estado, región o país correspondiente, o podrá seleccionar cualquier otra Red como su Red primaria. </w:t>
      </w:r>
    </w:p>
    <w:p w14:paraId="34CCCE8B" w14:textId="77777777" w:rsidR="00474BD8" w:rsidRDefault="00474BD8">
      <w:pPr>
        <w:rPr>
          <w:bCs/>
        </w:rPr>
      </w:pPr>
    </w:p>
    <w:p w14:paraId="301C71D4" w14:textId="77777777" w:rsidR="00474BD8" w:rsidRDefault="00474BD8">
      <w:pPr>
        <w:ind w:left="720" w:hanging="720"/>
        <w:jc w:val="both"/>
        <w:rPr>
          <w:bCs/>
        </w:rPr>
      </w:pPr>
      <w:r>
        <w:t xml:space="preserve">Sección 2.7: </w:t>
      </w:r>
      <w:r>
        <w:rPr>
          <w:i/>
        </w:rPr>
        <w:t>Directiva(s)</w:t>
      </w:r>
      <w:r>
        <w:t xml:space="preserve">. El término Directiva(s) se refiere a cualquier Miembro de la Red que se desempeñe como </w:t>
      </w:r>
      <w:proofErr w:type="gramStart"/>
      <w:r>
        <w:t>Presidenta</w:t>
      </w:r>
      <w:proofErr w:type="gramEnd"/>
      <w:r>
        <w:t xml:space="preserve">, Vicepresidenta, Secretaria, Tesorera o Expresidenta de la Red. </w:t>
      </w:r>
    </w:p>
    <w:p w14:paraId="4E47A8DB" w14:textId="77777777" w:rsidR="00474BD8" w:rsidRDefault="00474BD8">
      <w:pPr>
        <w:rPr>
          <w:bCs/>
        </w:rPr>
      </w:pPr>
    </w:p>
    <w:p w14:paraId="2E25C768" w14:textId="77777777" w:rsidR="00474BD8" w:rsidRDefault="00474BD8">
      <w:pPr>
        <w:ind w:left="720" w:hanging="720"/>
        <w:jc w:val="both"/>
        <w:rPr>
          <w:bCs/>
        </w:rPr>
      </w:pPr>
      <w:r>
        <w:lastRenderedPageBreak/>
        <w:t xml:space="preserve">Sección 2.8: </w:t>
      </w:r>
      <w:r>
        <w:rPr>
          <w:i/>
        </w:rPr>
        <w:t>Miembro afiliado primario</w:t>
      </w:r>
      <w:r>
        <w:t xml:space="preserve">. El término Miembro afiliado primario se refiere a cada Miembro que haya seleccionado la Red como su afiliación primaria dentro de la IWIRC o que haya sido asignado en virtud de su geografía correspondiente. </w:t>
      </w:r>
    </w:p>
    <w:p w14:paraId="7A5F9F31" w14:textId="77777777" w:rsidR="00474BD8" w:rsidRDefault="00474BD8">
      <w:pPr>
        <w:rPr>
          <w:b/>
          <w:bCs/>
        </w:rPr>
      </w:pPr>
    </w:p>
    <w:p w14:paraId="416B26C4" w14:textId="77777777" w:rsidR="00474BD8" w:rsidRDefault="00474BD8">
      <w:pPr>
        <w:rPr>
          <w:b/>
          <w:bCs/>
        </w:rPr>
      </w:pPr>
      <w:r>
        <w:rPr>
          <w:b/>
        </w:rPr>
        <w:t>ARTÍCULO III: MEMBRESÍA</w:t>
      </w:r>
    </w:p>
    <w:p w14:paraId="46BB12BB" w14:textId="77777777" w:rsidR="00474BD8" w:rsidRDefault="00474BD8">
      <w:pPr>
        <w:rPr>
          <w:b/>
          <w:bCs/>
        </w:rPr>
      </w:pPr>
    </w:p>
    <w:p w14:paraId="11CA6E7F" w14:textId="77777777" w:rsidR="00474BD8" w:rsidRDefault="00474BD8">
      <w:pPr>
        <w:tabs>
          <w:tab w:val="left" w:pos="1800"/>
          <w:tab w:val="left" w:pos="2160"/>
        </w:tabs>
        <w:ind w:left="720" w:hanging="720"/>
        <w:jc w:val="both"/>
      </w:pPr>
      <w:r>
        <w:t xml:space="preserve">Sección 3.1: </w:t>
      </w:r>
      <w:r>
        <w:rPr>
          <w:i/>
        </w:rPr>
        <w:t>membresía en la Red</w:t>
      </w:r>
      <w:r>
        <w:t>.  La membresía en la Red estará abierta a cualquier persona que participe de manera activa en la insolvencia y reestructuración de industrias y que acepten los propósitos establecidos en el artículo I de estas Normas de Funcionamiento y del Estatuto de la IWIRC International.  Los requisitos para la membresía en la Red no serán adicionales ni distintos de los de la IWIRC International.  Todos los miembros de la Red deben ser miembros de la IWIRC International.</w:t>
      </w:r>
    </w:p>
    <w:p w14:paraId="1DFDBA75" w14:textId="77777777" w:rsidR="00474BD8" w:rsidRDefault="00474BD8">
      <w:pPr>
        <w:tabs>
          <w:tab w:val="left" w:pos="1800"/>
          <w:tab w:val="left" w:pos="2160"/>
        </w:tabs>
        <w:ind w:left="720" w:hanging="720"/>
        <w:jc w:val="both"/>
      </w:pPr>
    </w:p>
    <w:p w14:paraId="29E6D673" w14:textId="77777777" w:rsidR="00474BD8" w:rsidRDefault="00474BD8">
      <w:pPr>
        <w:tabs>
          <w:tab w:val="left" w:pos="1800"/>
          <w:tab w:val="left" w:pos="2160"/>
        </w:tabs>
        <w:ind w:left="720" w:hanging="720"/>
        <w:jc w:val="both"/>
      </w:pPr>
      <w:r>
        <w:t xml:space="preserve">Sección 3.2: </w:t>
      </w:r>
      <w:r>
        <w:rPr>
          <w:i/>
        </w:rPr>
        <w:t>afiliación a la Red</w:t>
      </w:r>
      <w:r>
        <w:t>.</w:t>
      </w:r>
      <w:r>
        <w:rPr>
          <w:i/>
        </w:rPr>
        <w:t xml:space="preserve">  </w:t>
      </w:r>
      <w:r>
        <w:t xml:space="preserve">Los miembros de la Red estarán compuestos por los individuos que la hayan seleccionado como su red primaria en la solicitud de membresía de la IWIRC y por los que sigan siendo miembros de pleno derecho de la IWIRC.  En caso de que un miembro de la Red se traslade a otra zona geográfica en la que exista otra Red de la IWIRC, dicho miembro deberá notificar a la directora ejecutiva de la IWIRC International para que se efectúe el cambio de afiliación a la Red.  </w:t>
      </w:r>
    </w:p>
    <w:p w14:paraId="17BDB93F" w14:textId="77777777" w:rsidR="00474BD8" w:rsidRDefault="00474BD8">
      <w:pPr>
        <w:tabs>
          <w:tab w:val="left" w:pos="1800"/>
          <w:tab w:val="left" w:pos="2160"/>
        </w:tabs>
        <w:ind w:left="720" w:hanging="720"/>
        <w:jc w:val="both"/>
      </w:pPr>
    </w:p>
    <w:p w14:paraId="64785397" w14:textId="77777777" w:rsidR="00474BD8" w:rsidRDefault="00474BD8">
      <w:pPr>
        <w:tabs>
          <w:tab w:val="left" w:pos="1800"/>
          <w:tab w:val="left" w:pos="2160"/>
        </w:tabs>
        <w:ind w:left="720" w:hanging="720"/>
        <w:jc w:val="both"/>
      </w:pPr>
      <w:r>
        <w:t xml:space="preserve">Sección 3.3: </w:t>
      </w:r>
      <w:r>
        <w:rPr>
          <w:i/>
        </w:rPr>
        <w:t xml:space="preserve">afiliación a la Red adicional.  </w:t>
      </w:r>
      <w:r>
        <w:t xml:space="preserve">Los miembros pueden estar afiliados a más de una Red con el propósito de recibir notificaciones por correo electrónico, invitaciones a eventos y otras informaciones distribuidas por la Red, y pueden figurar como miembros secundarios de la Red.  Tales afiliaciones secundarias no incluyen el derecho a voto en los asuntos de la Red secundaria ni la(s) Red(es) secundaria(s) recibirá(n) ningún reembolso de cuotas de parte de la IWIRC.  </w:t>
      </w:r>
    </w:p>
    <w:p w14:paraId="772BC069" w14:textId="77777777" w:rsidR="00474BD8" w:rsidRDefault="00474BD8">
      <w:pPr>
        <w:tabs>
          <w:tab w:val="left" w:pos="1800"/>
          <w:tab w:val="left" w:pos="2160"/>
        </w:tabs>
        <w:ind w:left="720" w:hanging="720"/>
        <w:jc w:val="both"/>
      </w:pPr>
    </w:p>
    <w:p w14:paraId="6481864F" w14:textId="2502F190" w:rsidR="00474BD8" w:rsidRDefault="00474BD8">
      <w:pPr>
        <w:tabs>
          <w:tab w:val="left" w:pos="1800"/>
          <w:tab w:val="left" w:pos="2160"/>
        </w:tabs>
        <w:ind w:left="720" w:hanging="720"/>
        <w:jc w:val="both"/>
      </w:pPr>
      <w:r>
        <w:t xml:space="preserve">Sección 3.4: </w:t>
      </w:r>
      <w:r>
        <w:rPr>
          <w:i/>
        </w:rPr>
        <w:t xml:space="preserve">gobernanza de la Red.  </w:t>
      </w:r>
      <w:r>
        <w:t>La Junta Directiva de la Red tendrá derecho a manejar la Red dentro de una estructu</w:t>
      </w:r>
      <w:r w:rsidR="0003099A">
        <w:t xml:space="preserve">ra sancionada por los miembros. </w:t>
      </w:r>
      <w:r>
        <w:t>Tales estructuras deben establecerse de acuerdo con los Estatutos de la IWIRC.</w:t>
      </w:r>
    </w:p>
    <w:p w14:paraId="580A82CD" w14:textId="77777777" w:rsidR="00474BD8" w:rsidRDefault="00474BD8">
      <w:pPr>
        <w:tabs>
          <w:tab w:val="left" w:pos="900"/>
          <w:tab w:val="left" w:pos="1800"/>
          <w:tab w:val="left" w:pos="2160"/>
        </w:tabs>
        <w:ind w:left="900" w:hanging="900"/>
        <w:jc w:val="both"/>
      </w:pPr>
    </w:p>
    <w:p w14:paraId="2648E736" w14:textId="77777777" w:rsidR="00474BD8" w:rsidRDefault="00474BD8">
      <w:pPr>
        <w:tabs>
          <w:tab w:val="left" w:pos="1080"/>
          <w:tab w:val="left" w:pos="2340"/>
        </w:tabs>
        <w:rPr>
          <w:b/>
          <w:bCs/>
        </w:rPr>
      </w:pPr>
      <w:r>
        <w:rPr>
          <w:b/>
        </w:rPr>
        <w:t>ARTÍCULO IV: CUOTAS</w:t>
      </w:r>
    </w:p>
    <w:p w14:paraId="55DADC4E" w14:textId="77777777" w:rsidR="00474BD8" w:rsidRDefault="00474BD8">
      <w:pPr>
        <w:tabs>
          <w:tab w:val="left" w:pos="1080"/>
          <w:tab w:val="left" w:pos="2340"/>
        </w:tabs>
        <w:rPr>
          <w:b/>
          <w:bCs/>
        </w:rPr>
      </w:pPr>
    </w:p>
    <w:p w14:paraId="4842866F" w14:textId="77777777" w:rsidR="00474BD8" w:rsidRDefault="00474BD8">
      <w:pPr>
        <w:tabs>
          <w:tab w:val="left" w:pos="720"/>
          <w:tab w:val="left" w:pos="1800"/>
          <w:tab w:val="left" w:pos="2160"/>
        </w:tabs>
        <w:ind w:left="720" w:hanging="720"/>
        <w:jc w:val="both"/>
      </w:pPr>
      <w:r>
        <w:t xml:space="preserve">Sección 4.1: </w:t>
      </w:r>
      <w:r>
        <w:rPr>
          <w:i/>
        </w:rPr>
        <w:t>cuotas.</w:t>
      </w:r>
      <w:r>
        <w:t xml:space="preserve">  Cada Miembro de la Red abonará a la IWIRC las cuotas anuales fijas y cualquier otra tasación que determine oportunamente la Junta Directiva de la IWIRC.  La Red no requerirá, impondrá ni recaudará cuotas o tasaciones anuales que se deban abonar por la membresía además de la cuota de membresía pagada a la IWIRC.  El pago de las cuotas de la membresía de la IWIRC le da derecho al miembro a afiliarse a la Red de su elección.  Se permite la afiliación a las Redes adicionales con el propósito de recibir correos electrónicos y otras notificaciones como está descrito anteriormente en el artículo III, sec. 3.3. </w:t>
      </w:r>
    </w:p>
    <w:p w14:paraId="3B2C31F5" w14:textId="77777777" w:rsidR="00474BD8" w:rsidRDefault="00474BD8">
      <w:pPr>
        <w:tabs>
          <w:tab w:val="left" w:pos="720"/>
          <w:tab w:val="left" w:pos="1800"/>
          <w:tab w:val="left" w:pos="2160"/>
        </w:tabs>
        <w:ind w:left="720" w:hanging="720"/>
        <w:jc w:val="both"/>
      </w:pPr>
    </w:p>
    <w:p w14:paraId="2985517B" w14:textId="77777777" w:rsidR="00474BD8" w:rsidRDefault="00474BD8">
      <w:pPr>
        <w:tabs>
          <w:tab w:val="left" w:pos="720"/>
          <w:tab w:val="left" w:pos="1800"/>
          <w:tab w:val="left" w:pos="2160"/>
        </w:tabs>
        <w:ind w:left="720" w:hanging="720"/>
        <w:jc w:val="both"/>
      </w:pPr>
      <w:r>
        <w:t xml:space="preserve">Sección 4.2: </w:t>
      </w:r>
      <w:r>
        <w:rPr>
          <w:i/>
        </w:rPr>
        <w:t>incumplimiento en el pago de las cuotas de la IWIRC</w:t>
      </w:r>
      <w:r>
        <w:t>.  El incumplimiento en el pago de las cuotas de la IWIRC dentro de un plazo de 60 días a partir de la fecha de facturación dará lugar a la cancelación de la membresía tanto de la IWIRC como de la Red.  La membresía tanto de la IWIRC como de la Red se podrá restablecer cuando las obligaciones financieras se hayan pagado en su totalidad a la IWIRC.</w:t>
      </w:r>
    </w:p>
    <w:p w14:paraId="0E997383" w14:textId="77777777" w:rsidR="00474BD8" w:rsidRDefault="00474BD8">
      <w:pPr>
        <w:tabs>
          <w:tab w:val="left" w:pos="1080"/>
          <w:tab w:val="left" w:pos="2340"/>
        </w:tabs>
      </w:pPr>
      <w:r>
        <w:rPr>
          <w:b/>
        </w:rPr>
        <w:lastRenderedPageBreak/>
        <w:t>ARTÍCULO V: FACULTADES Y OBLIGACIONES DE LOS MIEMBROS</w:t>
      </w:r>
    </w:p>
    <w:p w14:paraId="2FF11F5D" w14:textId="77777777" w:rsidR="00474BD8" w:rsidRDefault="00474BD8">
      <w:pPr>
        <w:tabs>
          <w:tab w:val="left" w:pos="720"/>
          <w:tab w:val="left" w:pos="2160"/>
        </w:tabs>
        <w:rPr>
          <w:b/>
          <w:bCs/>
        </w:rPr>
      </w:pPr>
    </w:p>
    <w:p w14:paraId="504D0428" w14:textId="77777777" w:rsidR="00474BD8" w:rsidRDefault="00474BD8">
      <w:pPr>
        <w:tabs>
          <w:tab w:val="left" w:pos="-3960"/>
          <w:tab w:val="left" w:pos="1800"/>
          <w:tab w:val="left" w:pos="2160"/>
        </w:tabs>
        <w:ind w:left="720" w:hanging="720"/>
        <w:jc w:val="both"/>
      </w:pPr>
      <w:r>
        <w:t xml:space="preserve">Sección 5.1: </w:t>
      </w:r>
      <w:r>
        <w:rPr>
          <w:i/>
        </w:rPr>
        <w:t>facultades</w:t>
      </w:r>
      <w:r>
        <w:t>.  Los Miembros de la Red que hayan elegido la Red como su afiliación primaria tendrán la facultad de (1) elegir a los miembros de la Junta Directiva de la Red; (2) elegir a las directivas de la Red, y (3) otras facultades y derechos que les confieran las Normas de Funcionamiento y los Estatutos de la IWIRC.</w:t>
      </w:r>
      <w:r>
        <w:tab/>
      </w:r>
    </w:p>
    <w:p w14:paraId="35A55669" w14:textId="77777777" w:rsidR="00474BD8" w:rsidRDefault="00474BD8">
      <w:pPr>
        <w:tabs>
          <w:tab w:val="left" w:pos="-3960"/>
          <w:tab w:val="left" w:pos="1800"/>
          <w:tab w:val="left" w:pos="2160"/>
        </w:tabs>
        <w:ind w:left="720" w:hanging="720"/>
        <w:jc w:val="both"/>
      </w:pPr>
    </w:p>
    <w:p w14:paraId="22F0D8DB" w14:textId="0FDF8F34" w:rsidR="00474BD8" w:rsidRDefault="00474BD8">
      <w:pPr>
        <w:tabs>
          <w:tab w:val="left" w:pos="-3960"/>
          <w:tab w:val="left" w:pos="1800"/>
          <w:tab w:val="left" w:pos="2160"/>
        </w:tabs>
        <w:ind w:left="720" w:hanging="720"/>
        <w:jc w:val="both"/>
      </w:pPr>
      <w:r>
        <w:t xml:space="preserve">Sección 5.2: </w:t>
      </w:r>
      <w:r>
        <w:rPr>
          <w:i/>
        </w:rPr>
        <w:t>Reunión anual</w:t>
      </w:r>
      <w:r w:rsidR="00AE35DF">
        <w:t xml:space="preserve">. </w:t>
      </w:r>
      <w:r>
        <w:t xml:space="preserve">Cada Red celebrará una Reunión anual de la Red por lo menos una vez al año, en la fecha y lugar que se determine por mayoría de votos de la Junta Directiva de la Red.  En la Reunión anual, la Red discutirá y planificará cualquier evento y elección que se celebre, certificará los resultados de elecciones anteriores y discutirá o decidirá otros asuntos necesarios para llevar a cabo el objetivo y la misión de la Red. </w:t>
      </w:r>
    </w:p>
    <w:p w14:paraId="0CBC13D1" w14:textId="77777777" w:rsidR="00474BD8" w:rsidRDefault="00474BD8">
      <w:pPr>
        <w:tabs>
          <w:tab w:val="left" w:pos="-3960"/>
          <w:tab w:val="left" w:pos="1800"/>
          <w:tab w:val="left" w:pos="2160"/>
        </w:tabs>
        <w:ind w:left="720" w:hanging="720"/>
        <w:jc w:val="both"/>
      </w:pPr>
    </w:p>
    <w:p w14:paraId="2650ECA1" w14:textId="120DB6FA" w:rsidR="00474BD8" w:rsidRDefault="00474BD8">
      <w:pPr>
        <w:tabs>
          <w:tab w:val="left" w:pos="-3960"/>
          <w:tab w:val="left" w:pos="1800"/>
          <w:tab w:val="left" w:pos="2160"/>
        </w:tabs>
        <w:ind w:left="720" w:hanging="720"/>
        <w:jc w:val="both"/>
      </w:pPr>
      <w:r>
        <w:t xml:space="preserve">Sección 5.3: </w:t>
      </w:r>
      <w:r>
        <w:rPr>
          <w:i/>
        </w:rPr>
        <w:t>Reuniones extraordinarias</w:t>
      </w:r>
      <w:r w:rsidR="00EE75DC">
        <w:t xml:space="preserve">. </w:t>
      </w:r>
      <w:r>
        <w:t xml:space="preserve">Las Reuniones extraordinarias de la Red pueden celebrarse en cualquier momento cuando las convoque la presidenta de la Red.  La </w:t>
      </w:r>
      <w:proofErr w:type="gramStart"/>
      <w:r>
        <w:t>Secretaria</w:t>
      </w:r>
      <w:proofErr w:type="gramEnd"/>
      <w:r>
        <w:t xml:space="preserve"> de la Red podrá convocar Reuniones extraordinarias de la Red previa solicitud por escrito de al menos cinco Miembros afiliados principales.  </w:t>
      </w:r>
    </w:p>
    <w:p w14:paraId="09929CB5" w14:textId="77777777" w:rsidR="00474BD8" w:rsidRDefault="00474BD8">
      <w:pPr>
        <w:tabs>
          <w:tab w:val="left" w:pos="-3960"/>
          <w:tab w:val="left" w:pos="1800"/>
          <w:tab w:val="left" w:pos="2160"/>
        </w:tabs>
        <w:ind w:left="720" w:hanging="720"/>
        <w:jc w:val="both"/>
      </w:pPr>
    </w:p>
    <w:p w14:paraId="5892726A" w14:textId="77777777" w:rsidR="00474BD8" w:rsidRDefault="00474BD8">
      <w:pPr>
        <w:tabs>
          <w:tab w:val="left" w:pos="-3960"/>
          <w:tab w:val="left" w:pos="1800"/>
          <w:tab w:val="left" w:pos="2160"/>
        </w:tabs>
        <w:ind w:left="720" w:hanging="720"/>
        <w:jc w:val="both"/>
      </w:pPr>
      <w:r>
        <w:t xml:space="preserve">Sección 5.4: </w:t>
      </w:r>
      <w:r>
        <w:rPr>
          <w:i/>
        </w:rPr>
        <w:t>lugar de las reuniones</w:t>
      </w:r>
      <w:r>
        <w:t>.  Todas las reuniones de la Red se celebrarán en el lugar que determine la Junta Directiva de la Red.</w:t>
      </w:r>
      <w:r>
        <w:tab/>
      </w:r>
    </w:p>
    <w:p w14:paraId="053C4239" w14:textId="77777777" w:rsidR="00474BD8" w:rsidRDefault="00474BD8">
      <w:pPr>
        <w:tabs>
          <w:tab w:val="left" w:pos="-3960"/>
          <w:tab w:val="left" w:pos="1800"/>
          <w:tab w:val="left" w:pos="2160"/>
        </w:tabs>
        <w:ind w:left="720" w:hanging="720"/>
        <w:jc w:val="both"/>
      </w:pPr>
    </w:p>
    <w:p w14:paraId="73C545E4" w14:textId="77777777" w:rsidR="00474BD8" w:rsidRDefault="00474BD8">
      <w:pPr>
        <w:tabs>
          <w:tab w:val="left" w:pos="-3960"/>
          <w:tab w:val="left" w:pos="1800"/>
          <w:tab w:val="left" w:pos="2160"/>
        </w:tabs>
        <w:ind w:left="720" w:hanging="720"/>
        <w:jc w:val="both"/>
      </w:pPr>
      <w:r>
        <w:t xml:space="preserve">Sección 5.5: </w:t>
      </w:r>
      <w:r>
        <w:rPr>
          <w:i/>
        </w:rPr>
        <w:t>notificación de las reuniones</w:t>
      </w:r>
      <w:r>
        <w:t xml:space="preserve">.  La notificación de la hora y el lugar de cada reunión de la Red indicará el propósito de </w:t>
      </w:r>
      <w:proofErr w:type="gramStart"/>
      <w:r>
        <w:t>la misma</w:t>
      </w:r>
      <w:proofErr w:type="gramEnd"/>
      <w:r>
        <w:t xml:space="preserve">, y la Red la notificará a cada Miembro afiliado primario por correo o correo electrónico al menos quince días antes de la reunión, dirigida al último lugar de trabajo conocido del miembro o, si se entrega por correo electrónico, a la última dirección de correo electrónico conocida del miembro.  Siempre que se requiera una notificación de una reunión, no será necesario darla a ningún miembro si se archiva en las actas de la reunión una renuncia escrita a la notificación, ejecutada por el miembro antes o después de la reunión, o a cualquier miembro que asista a la reunión sin protestar por la falta de notificación antes de esta o al comienzo de </w:t>
      </w:r>
      <w:proofErr w:type="gramStart"/>
      <w:r>
        <w:t>la misma</w:t>
      </w:r>
      <w:proofErr w:type="gramEnd"/>
      <w:r>
        <w:t>.</w:t>
      </w:r>
    </w:p>
    <w:p w14:paraId="72173D14" w14:textId="77777777" w:rsidR="00474BD8" w:rsidRDefault="00474BD8">
      <w:pPr>
        <w:tabs>
          <w:tab w:val="left" w:pos="-3960"/>
          <w:tab w:val="left" w:pos="1800"/>
          <w:tab w:val="left" w:pos="2160"/>
        </w:tabs>
        <w:ind w:left="720" w:hanging="720"/>
        <w:jc w:val="both"/>
      </w:pPr>
    </w:p>
    <w:p w14:paraId="008F0ED9" w14:textId="5F0C7860" w:rsidR="00474BD8" w:rsidRDefault="00474BD8">
      <w:pPr>
        <w:tabs>
          <w:tab w:val="left" w:pos="-3960"/>
          <w:tab w:val="left" w:pos="1800"/>
          <w:tab w:val="left" w:pos="2160"/>
        </w:tabs>
        <w:ind w:left="720" w:hanging="720"/>
        <w:jc w:val="both"/>
      </w:pPr>
      <w:r>
        <w:t xml:space="preserve">Sección 5.6: </w:t>
      </w:r>
      <w:r>
        <w:rPr>
          <w:i/>
        </w:rPr>
        <w:t>quorum</w:t>
      </w:r>
      <w:r w:rsidR="00560D95">
        <w:t xml:space="preserve">. </w:t>
      </w:r>
      <w:r>
        <w:t xml:space="preserve">En cualquier reunión de la Red constituirá </w:t>
      </w:r>
      <w:r>
        <w:rPr>
          <w:i/>
          <w:iCs/>
        </w:rPr>
        <w:t>quorum</w:t>
      </w:r>
      <w:r>
        <w:t xml:space="preserve"> la mayoría de los Miembros afiliados primarios presentes (o por poder o debidamente representado) y con derecho a voto sobre cualquier acción propuesta en la reunión.</w:t>
      </w:r>
    </w:p>
    <w:p w14:paraId="0B394193" w14:textId="77777777" w:rsidR="00474BD8" w:rsidRDefault="00474BD8">
      <w:pPr>
        <w:tabs>
          <w:tab w:val="left" w:pos="-3960"/>
          <w:tab w:val="left" w:pos="1800"/>
          <w:tab w:val="left" w:pos="2160"/>
        </w:tabs>
        <w:ind w:left="720" w:hanging="720"/>
        <w:jc w:val="both"/>
      </w:pPr>
    </w:p>
    <w:p w14:paraId="2E95545C" w14:textId="77777777" w:rsidR="00474BD8" w:rsidRDefault="00474BD8">
      <w:pPr>
        <w:tabs>
          <w:tab w:val="left" w:pos="-3960"/>
          <w:tab w:val="left" w:pos="1800"/>
          <w:tab w:val="left" w:pos="2160"/>
        </w:tabs>
        <w:ind w:left="720" w:hanging="720"/>
        <w:jc w:val="both"/>
      </w:pPr>
      <w:r>
        <w:t xml:space="preserve">Sección 5.7: </w:t>
      </w:r>
      <w:r>
        <w:rPr>
          <w:i/>
        </w:rPr>
        <w:t>acción por voto</w:t>
      </w:r>
      <w:r>
        <w:t xml:space="preserve">.  Cada Miembro primario afiliado de pleno derecho en el momento de la votación tiene derecho a voto y tendrá un solo voto.  Cuando haya </w:t>
      </w:r>
      <w:r>
        <w:rPr>
          <w:i/>
          <w:iCs/>
        </w:rPr>
        <w:t>quorum</w:t>
      </w:r>
      <w:r>
        <w:t xml:space="preserve"> en cualquier reunión, la mayoría de los votos correctamente emitidos por los miembros afiliados primarios presentes en persona o debidamente representados decidirá sobre cualquier tema, incluida la elección de cualquier cargo, a menos que la ley especifique lo contrario.</w:t>
      </w:r>
    </w:p>
    <w:p w14:paraId="31D215FE" w14:textId="77777777" w:rsidR="00474BD8" w:rsidRDefault="00474BD8">
      <w:pPr>
        <w:tabs>
          <w:tab w:val="left" w:pos="-3960"/>
          <w:tab w:val="left" w:pos="1800"/>
          <w:tab w:val="left" w:pos="2160"/>
        </w:tabs>
        <w:ind w:left="720" w:hanging="720"/>
        <w:jc w:val="both"/>
      </w:pPr>
    </w:p>
    <w:p w14:paraId="63A274D2" w14:textId="77777777" w:rsidR="00474BD8" w:rsidRDefault="00474BD8">
      <w:pPr>
        <w:tabs>
          <w:tab w:val="left" w:pos="-3960"/>
          <w:tab w:val="left" w:pos="1800"/>
          <w:tab w:val="left" w:pos="2160"/>
        </w:tabs>
        <w:ind w:left="720" w:hanging="720"/>
        <w:jc w:val="both"/>
      </w:pPr>
      <w:r>
        <w:t xml:space="preserve">Sección 5.8: </w:t>
      </w:r>
      <w:r>
        <w:rPr>
          <w:i/>
        </w:rPr>
        <w:t>acción por escrito</w:t>
      </w:r>
      <w:r>
        <w:t xml:space="preserve">.  Cualquier acción que se requiera o permita tomar en cualquier reunión de los Miembros se podrá tomar sin necesidad de una reunión si todos los Miembros afiliados primarios con derecho a voto sobre los temas dan su consentimiento para actuar por escrito, incluido el consentimiento por correo electrónico y los </w:t>
      </w:r>
      <w:r>
        <w:lastRenderedPageBreak/>
        <w:t>consentimientos por escrito que se archivan en los registros y las actas de la Red.  Tales consentimientos se considerarán para todos los propósitos como los votos de la reunión.</w:t>
      </w:r>
    </w:p>
    <w:p w14:paraId="6A687FAE" w14:textId="77777777" w:rsidR="00474BD8" w:rsidRDefault="00474BD8">
      <w:pPr>
        <w:tabs>
          <w:tab w:val="left" w:pos="-3960"/>
          <w:tab w:val="left" w:pos="1800"/>
          <w:tab w:val="left" w:pos="2160"/>
        </w:tabs>
        <w:ind w:left="720" w:hanging="720"/>
        <w:jc w:val="both"/>
      </w:pPr>
    </w:p>
    <w:p w14:paraId="45F72135" w14:textId="4FC25F6B" w:rsidR="00474BD8" w:rsidRDefault="00474BD8">
      <w:pPr>
        <w:tabs>
          <w:tab w:val="left" w:pos="-3960"/>
          <w:tab w:val="left" w:pos="1800"/>
          <w:tab w:val="left" w:pos="2160"/>
        </w:tabs>
        <w:ind w:left="720" w:hanging="720"/>
        <w:jc w:val="both"/>
      </w:pPr>
      <w:r>
        <w:t xml:space="preserve">Sección 5.9: </w:t>
      </w:r>
      <w:r>
        <w:rPr>
          <w:i/>
        </w:rPr>
        <w:t>poderes</w:t>
      </w:r>
      <w:r>
        <w:t xml:space="preserve">.  Los Miembros afiliados primarios pueden votar en persona o mediante un poder escrito con fecha no superior a siete (7) días antes de la reunión correspondiente; los poderes se archivarán antes de su votación con la </w:t>
      </w:r>
      <w:proofErr w:type="gramStart"/>
      <w:r>
        <w:t>Secretaria</w:t>
      </w:r>
      <w:proofErr w:type="gramEnd"/>
      <w:r>
        <w:t xml:space="preserve"> de la Red o cualquier otra persona responsable de registrar los</w:t>
      </w:r>
      <w:r w:rsidR="00646B56">
        <w:t xml:space="preserve"> procedimientos de la reunión. </w:t>
      </w:r>
      <w:r>
        <w:t>A menos que sus términos lo limiten específicamente, tales poderes darán el derecho a sus apoderados de votar en cualquier aplazamiento de la reunión, sin embargo, el poder terminará después del aplazamiento final de dicha reunión para la que el poder es aplicable.</w:t>
      </w:r>
    </w:p>
    <w:p w14:paraId="34C1D6C8" w14:textId="77777777" w:rsidR="00474BD8" w:rsidRDefault="00474BD8">
      <w:pPr>
        <w:tabs>
          <w:tab w:val="left" w:pos="-3960"/>
          <w:tab w:val="left" w:pos="720"/>
          <w:tab w:val="left" w:pos="2160"/>
        </w:tabs>
        <w:ind w:left="720" w:hanging="720"/>
      </w:pPr>
    </w:p>
    <w:p w14:paraId="0B59790C" w14:textId="77777777" w:rsidR="00474BD8" w:rsidRDefault="00474BD8">
      <w:pPr>
        <w:tabs>
          <w:tab w:val="left" w:pos="1080"/>
          <w:tab w:val="left" w:pos="2340"/>
        </w:tabs>
        <w:rPr>
          <w:b/>
          <w:bCs/>
        </w:rPr>
      </w:pPr>
      <w:r>
        <w:rPr>
          <w:b/>
        </w:rPr>
        <w:t>ARTÍCULO VI: DIRECTIVAS</w:t>
      </w:r>
    </w:p>
    <w:p w14:paraId="0285724B" w14:textId="77777777" w:rsidR="00474BD8" w:rsidRDefault="00474BD8">
      <w:pPr>
        <w:tabs>
          <w:tab w:val="left" w:pos="720"/>
          <w:tab w:val="left" w:pos="2160"/>
        </w:tabs>
        <w:rPr>
          <w:b/>
          <w:bCs/>
        </w:rPr>
      </w:pPr>
    </w:p>
    <w:p w14:paraId="547E4BCF" w14:textId="77777777" w:rsidR="00474BD8" w:rsidRDefault="00474BD8">
      <w:pPr>
        <w:tabs>
          <w:tab w:val="left" w:pos="720"/>
          <w:tab w:val="left" w:pos="1800"/>
          <w:tab w:val="left" w:pos="2160"/>
        </w:tabs>
        <w:ind w:left="720" w:hanging="720"/>
        <w:jc w:val="both"/>
      </w:pPr>
      <w:r>
        <w:t xml:space="preserve">Sección 6.1: </w:t>
      </w:r>
      <w:r>
        <w:rPr>
          <w:i/>
        </w:rPr>
        <w:t>enumeración</w:t>
      </w:r>
      <w:r>
        <w:t xml:space="preserve">.  Las Directivas de la Red serán una </w:t>
      </w:r>
      <w:proofErr w:type="gramStart"/>
      <w:r>
        <w:t>Presidenta</w:t>
      </w:r>
      <w:proofErr w:type="gramEnd"/>
      <w:r>
        <w:t xml:space="preserve">, una Vicepresidenta, una Secretaria, una Tesorera y la Expresidenta inmediata.  Se permitirá que una Red tenga copresidentas.  La Junta Directiva de la Red incluirá, además de las Directivas mencionadas anteriormente, a cualquier otra persona que la Red considere apropiada, según lo establecido en la sección 7.2, a continuación.  Como todos los Miembros de la Red deben ser miembros de la IWIRC, todas las Directivas de la Red deben ser Miembros de la IWIRC.  A fin de garantizar la continuidad, el mandato de cada directiva será de dos años.  </w:t>
      </w:r>
    </w:p>
    <w:p w14:paraId="0C2F369F" w14:textId="77777777" w:rsidR="00474BD8" w:rsidRDefault="00474BD8">
      <w:pPr>
        <w:tabs>
          <w:tab w:val="left" w:pos="720"/>
          <w:tab w:val="left" w:pos="2160"/>
        </w:tabs>
        <w:ind w:left="720" w:hanging="720"/>
      </w:pPr>
    </w:p>
    <w:p w14:paraId="0A4F23E4" w14:textId="013B2CB7" w:rsidR="00474BD8" w:rsidRDefault="00474BD8">
      <w:pPr>
        <w:tabs>
          <w:tab w:val="left" w:pos="720"/>
          <w:tab w:val="left" w:pos="1800"/>
          <w:tab w:val="left" w:pos="2160"/>
        </w:tabs>
        <w:ind w:left="720" w:hanging="720"/>
        <w:jc w:val="both"/>
        <w:rPr>
          <w:b/>
          <w:bCs/>
        </w:rPr>
      </w:pPr>
      <w:r>
        <w:t xml:space="preserve">Sección 6.2: </w:t>
      </w:r>
      <w:r>
        <w:rPr>
          <w:i/>
        </w:rPr>
        <w:t>facultades y obligaciones</w:t>
      </w:r>
      <w:r w:rsidR="00F15EA4">
        <w:t xml:space="preserve">. </w:t>
      </w:r>
      <w:r>
        <w:t xml:space="preserve">Las Directivas de la Red estarán facultadas para desempeñar las funciones que habitualmente corresponden a sus respectivos cargos, incluidas las facultades y obligaciones que se enumeran a continuación: </w:t>
      </w:r>
      <w:r>
        <w:rPr>
          <w:b/>
          <w:highlight w:val="yellow"/>
        </w:rPr>
        <w:t>LAS REDES PUEDEN MODIFICAR LAS SIGUIENTES FUNCIONES Y DESCRIPCIONES SEGÚN LO CONSIDEREN APROPIADO.</w:t>
      </w:r>
    </w:p>
    <w:p w14:paraId="1920A92A" w14:textId="77777777" w:rsidR="00474BD8" w:rsidRDefault="00474BD8">
      <w:pPr>
        <w:tabs>
          <w:tab w:val="left" w:pos="720"/>
          <w:tab w:val="left" w:pos="1440"/>
        </w:tabs>
        <w:ind w:left="720"/>
      </w:pPr>
    </w:p>
    <w:p w14:paraId="150660BD" w14:textId="77777777" w:rsidR="00474BD8" w:rsidRDefault="00474BD8">
      <w:pPr>
        <w:tabs>
          <w:tab w:val="left" w:pos="720"/>
          <w:tab w:val="left" w:pos="1440"/>
        </w:tabs>
        <w:ind w:left="720"/>
        <w:rPr>
          <w:spacing w:val="4"/>
        </w:rPr>
      </w:pPr>
      <w:r>
        <w:t>A.</w:t>
      </w:r>
      <w:r>
        <w:tab/>
      </w:r>
      <w:proofErr w:type="gramStart"/>
      <w:r>
        <w:rPr>
          <w:i/>
        </w:rPr>
        <w:t>Presidenta</w:t>
      </w:r>
      <w:proofErr w:type="gramEnd"/>
      <w:r>
        <w:t xml:space="preserve">.  </w:t>
      </w:r>
    </w:p>
    <w:p w14:paraId="30B9FA25" w14:textId="77777777" w:rsidR="00474BD8" w:rsidRDefault="00474BD8">
      <w:pPr>
        <w:tabs>
          <w:tab w:val="left" w:pos="540"/>
          <w:tab w:val="left" w:pos="2340"/>
        </w:tabs>
        <w:rPr>
          <w:spacing w:val="4"/>
        </w:rPr>
      </w:pPr>
    </w:p>
    <w:p w14:paraId="69BE1BDB" w14:textId="77777777" w:rsidR="00474BD8" w:rsidRDefault="00474BD8">
      <w:pPr>
        <w:tabs>
          <w:tab w:val="left" w:pos="2340"/>
        </w:tabs>
        <w:ind w:left="720"/>
        <w:jc w:val="both"/>
      </w:pPr>
      <w:r>
        <w:t xml:space="preserve">La </w:t>
      </w:r>
      <w:proofErr w:type="gramStart"/>
      <w:r>
        <w:t>Presidenta</w:t>
      </w:r>
      <w:proofErr w:type="gramEnd"/>
      <w:r>
        <w:t xml:space="preserve"> será responsable ante la Junta Directiva de la Red por la administración de los asuntos de la Red.  La </w:t>
      </w:r>
      <w:proofErr w:type="gramStart"/>
      <w:r>
        <w:t>Presidenta</w:t>
      </w:r>
      <w:proofErr w:type="gramEnd"/>
      <w:r>
        <w:t xml:space="preserve"> será responsable de firmar, en nombre de la Red, todos los acuerdos y otros instrumentos formales.  Además, la </w:t>
      </w:r>
      <w:proofErr w:type="gramStart"/>
      <w:r>
        <w:t>Presidenta</w:t>
      </w:r>
      <w:proofErr w:type="gramEnd"/>
      <w:r>
        <w:t xml:space="preserve"> tendrá las responsabilidades del cargo, que incluyen lo siguiente:</w:t>
      </w:r>
    </w:p>
    <w:p w14:paraId="3D3F8629" w14:textId="77777777" w:rsidR="00474BD8" w:rsidRDefault="00474BD8">
      <w:pPr>
        <w:tabs>
          <w:tab w:val="left" w:pos="540"/>
          <w:tab w:val="left" w:pos="2340"/>
        </w:tabs>
        <w:ind w:left="540"/>
      </w:pPr>
    </w:p>
    <w:p w14:paraId="490AB86C" w14:textId="77777777" w:rsidR="00474BD8" w:rsidRDefault="00474BD8">
      <w:pPr>
        <w:numPr>
          <w:ilvl w:val="0"/>
          <w:numId w:val="27"/>
        </w:numPr>
        <w:tabs>
          <w:tab w:val="clear" w:pos="1080"/>
          <w:tab w:val="left" w:pos="720"/>
          <w:tab w:val="num" w:pos="2160"/>
          <w:tab w:val="left" w:pos="2340"/>
        </w:tabs>
        <w:ind w:left="2160" w:hanging="720"/>
        <w:jc w:val="both"/>
      </w:pPr>
      <w:r>
        <w:t>Presidir todas las reuniones de la Red y de la Junta Directiva de la Red.</w:t>
      </w:r>
    </w:p>
    <w:p w14:paraId="3B51E5CB" w14:textId="77777777" w:rsidR="00474BD8" w:rsidRDefault="00474BD8">
      <w:pPr>
        <w:numPr>
          <w:ilvl w:val="0"/>
          <w:numId w:val="27"/>
        </w:numPr>
        <w:tabs>
          <w:tab w:val="clear" w:pos="1080"/>
          <w:tab w:val="left" w:pos="360"/>
          <w:tab w:val="num" w:pos="2160"/>
          <w:tab w:val="left" w:pos="2340"/>
        </w:tabs>
        <w:ind w:left="2160" w:hanging="720"/>
        <w:jc w:val="both"/>
      </w:pPr>
      <w:r>
        <w:t>Designar a las presidentas de los comités previa consulta con la Junta Directiva de la Red.</w:t>
      </w:r>
    </w:p>
    <w:p w14:paraId="4FE97F6D" w14:textId="77777777" w:rsidR="00474BD8" w:rsidRDefault="00474BD8">
      <w:pPr>
        <w:numPr>
          <w:ilvl w:val="0"/>
          <w:numId w:val="27"/>
        </w:numPr>
        <w:tabs>
          <w:tab w:val="clear" w:pos="1080"/>
          <w:tab w:val="left" w:pos="360"/>
          <w:tab w:val="num" w:pos="2160"/>
          <w:tab w:val="left" w:pos="2340"/>
        </w:tabs>
        <w:ind w:left="2160" w:hanging="720"/>
        <w:jc w:val="both"/>
      </w:pPr>
      <w:r>
        <w:t>Designar a los miembros del comité cuya selección no esté prevista en estas directrices.</w:t>
      </w:r>
    </w:p>
    <w:p w14:paraId="4BCA5AE7" w14:textId="77777777" w:rsidR="00474BD8" w:rsidRDefault="00474BD8">
      <w:pPr>
        <w:numPr>
          <w:ilvl w:val="0"/>
          <w:numId w:val="27"/>
        </w:numPr>
        <w:tabs>
          <w:tab w:val="clear" w:pos="1080"/>
          <w:tab w:val="left" w:pos="360"/>
          <w:tab w:val="num" w:pos="2160"/>
          <w:tab w:val="left" w:pos="2340"/>
        </w:tabs>
        <w:ind w:left="2160" w:hanging="720"/>
        <w:jc w:val="both"/>
      </w:pPr>
      <w:r>
        <w:t xml:space="preserve">Servir como miembro </w:t>
      </w:r>
      <w:r>
        <w:rPr>
          <w:i/>
          <w:iCs/>
        </w:rPr>
        <w:t xml:space="preserve">ex </w:t>
      </w:r>
      <w:proofErr w:type="spellStart"/>
      <w:r>
        <w:rPr>
          <w:i/>
          <w:iCs/>
        </w:rPr>
        <w:t>officio</w:t>
      </w:r>
      <w:proofErr w:type="spellEnd"/>
      <w:r>
        <w:t xml:space="preserve"> de cualquier comité, excepto del Comité de Nominación.</w:t>
      </w:r>
    </w:p>
    <w:p w14:paraId="2D0E35BF" w14:textId="77777777" w:rsidR="00474BD8" w:rsidRDefault="00474BD8">
      <w:pPr>
        <w:numPr>
          <w:ilvl w:val="0"/>
          <w:numId w:val="27"/>
        </w:numPr>
        <w:tabs>
          <w:tab w:val="clear" w:pos="1080"/>
          <w:tab w:val="left" w:pos="360"/>
          <w:tab w:val="num" w:pos="2160"/>
          <w:tab w:val="left" w:pos="2340"/>
        </w:tabs>
        <w:ind w:left="2160" w:hanging="720"/>
        <w:jc w:val="both"/>
      </w:pPr>
      <w:r>
        <w:t xml:space="preserve">Firmar los cheques preparados y firmados por la Tesorera. </w:t>
      </w:r>
    </w:p>
    <w:p w14:paraId="1530B476" w14:textId="77777777" w:rsidR="00474BD8" w:rsidRDefault="00474BD8">
      <w:pPr>
        <w:numPr>
          <w:ilvl w:val="0"/>
          <w:numId w:val="27"/>
        </w:numPr>
        <w:tabs>
          <w:tab w:val="clear" w:pos="1080"/>
          <w:tab w:val="left" w:pos="360"/>
          <w:tab w:val="num" w:pos="2160"/>
          <w:tab w:val="left" w:pos="2340"/>
        </w:tabs>
        <w:ind w:left="2160" w:hanging="720"/>
        <w:jc w:val="both"/>
      </w:pPr>
      <w:r>
        <w:t xml:space="preserve">Revisar el </w:t>
      </w:r>
      <w:r>
        <w:rPr>
          <w:i/>
          <w:iCs/>
        </w:rPr>
        <w:t>Informe anual de la Red</w:t>
      </w:r>
      <w:r>
        <w:t xml:space="preserve"> compilado por la </w:t>
      </w:r>
      <w:proofErr w:type="gramStart"/>
      <w:r>
        <w:t>Secretaria</w:t>
      </w:r>
      <w:proofErr w:type="gramEnd"/>
      <w:r>
        <w:t xml:space="preserve">. </w:t>
      </w:r>
    </w:p>
    <w:p w14:paraId="0887BEB4" w14:textId="77777777" w:rsidR="00474BD8" w:rsidRDefault="00474BD8">
      <w:pPr>
        <w:numPr>
          <w:ilvl w:val="0"/>
          <w:numId w:val="27"/>
        </w:numPr>
        <w:tabs>
          <w:tab w:val="clear" w:pos="1080"/>
          <w:tab w:val="left" w:pos="360"/>
          <w:tab w:val="num" w:pos="2160"/>
          <w:tab w:val="left" w:pos="2340"/>
        </w:tabs>
        <w:ind w:left="2160" w:hanging="720"/>
        <w:jc w:val="both"/>
      </w:pPr>
      <w:r>
        <w:t xml:space="preserve">Tomar las demás medidas que sean necesarias y adecuadas para cumplir los propósitos de la Red y asegurar que la Red celebre eventos y emita comunicaciones de conformidad con las directrices establecidas por la IWIRC International. </w:t>
      </w:r>
    </w:p>
    <w:p w14:paraId="5AABBCD5" w14:textId="77777777" w:rsidR="00474BD8" w:rsidRDefault="00474BD8">
      <w:pPr>
        <w:numPr>
          <w:ilvl w:val="0"/>
          <w:numId w:val="27"/>
        </w:numPr>
        <w:tabs>
          <w:tab w:val="clear" w:pos="1080"/>
          <w:tab w:val="left" w:pos="360"/>
          <w:tab w:val="num" w:pos="2160"/>
          <w:tab w:val="left" w:pos="2340"/>
        </w:tabs>
        <w:ind w:left="2160" w:hanging="720"/>
        <w:jc w:val="both"/>
      </w:pPr>
      <w:r>
        <w:lastRenderedPageBreak/>
        <w:t xml:space="preserve">Asistir a la Cumbre Anual de Liderazgo en nombre de la Red; o, en caso de que la </w:t>
      </w:r>
      <w:proofErr w:type="gramStart"/>
      <w:r>
        <w:t>Presidenta</w:t>
      </w:r>
      <w:proofErr w:type="gramEnd"/>
      <w:r>
        <w:t xml:space="preserve"> no pueda asistir a la Cumbre Anual de Liderazgo, designar a otra directiva o directora apropiada que asistirá en nombre de la Red.  </w:t>
      </w:r>
    </w:p>
    <w:p w14:paraId="09780F20" w14:textId="77777777" w:rsidR="00474BD8" w:rsidRDefault="00474BD8">
      <w:pPr>
        <w:tabs>
          <w:tab w:val="left" w:pos="360"/>
          <w:tab w:val="left" w:pos="2340"/>
        </w:tabs>
        <w:ind w:left="720"/>
      </w:pPr>
    </w:p>
    <w:p w14:paraId="5DE8E6A3" w14:textId="41E5B8DF" w:rsidR="00474BD8" w:rsidRDefault="00474BD8">
      <w:pPr>
        <w:tabs>
          <w:tab w:val="left" w:pos="1440"/>
        </w:tabs>
        <w:ind w:left="720"/>
      </w:pPr>
      <w:r>
        <w:t xml:space="preserve">B.  </w:t>
      </w:r>
      <w:r>
        <w:tab/>
      </w:r>
      <w:proofErr w:type="gramStart"/>
      <w:r>
        <w:rPr>
          <w:i/>
        </w:rPr>
        <w:t>Vicepresidenta</w:t>
      </w:r>
      <w:proofErr w:type="gramEnd"/>
      <w:r>
        <w:t xml:space="preserve">.  </w:t>
      </w:r>
    </w:p>
    <w:p w14:paraId="4AE4D4E7" w14:textId="77777777" w:rsidR="00474BD8" w:rsidRDefault="00474BD8">
      <w:pPr>
        <w:tabs>
          <w:tab w:val="left" w:pos="540"/>
          <w:tab w:val="left" w:pos="2340"/>
        </w:tabs>
      </w:pPr>
    </w:p>
    <w:p w14:paraId="47C88C04" w14:textId="77777777" w:rsidR="00474BD8" w:rsidRDefault="00474BD8">
      <w:pPr>
        <w:tabs>
          <w:tab w:val="left" w:pos="720"/>
          <w:tab w:val="left" w:pos="1080"/>
        </w:tabs>
        <w:ind w:left="720"/>
      </w:pPr>
      <w:r>
        <w:t xml:space="preserve">La </w:t>
      </w:r>
      <w:proofErr w:type="gramStart"/>
      <w:r>
        <w:t>Vicepresidenta</w:t>
      </w:r>
      <w:proofErr w:type="gramEnd"/>
      <w:r>
        <w:t xml:space="preserve"> deberá:</w:t>
      </w:r>
    </w:p>
    <w:p w14:paraId="73B05715" w14:textId="77777777" w:rsidR="00474BD8" w:rsidRDefault="00474BD8">
      <w:pPr>
        <w:tabs>
          <w:tab w:val="left" w:pos="540"/>
          <w:tab w:val="left" w:pos="1080"/>
        </w:tabs>
      </w:pPr>
    </w:p>
    <w:p w14:paraId="4F09B478" w14:textId="77777777" w:rsidR="00474BD8" w:rsidRDefault="00474BD8">
      <w:pPr>
        <w:numPr>
          <w:ilvl w:val="0"/>
          <w:numId w:val="28"/>
        </w:numPr>
        <w:tabs>
          <w:tab w:val="clear" w:pos="1440"/>
          <w:tab w:val="left" w:pos="2160"/>
        </w:tabs>
        <w:ind w:left="2160" w:hanging="720"/>
        <w:jc w:val="both"/>
      </w:pPr>
      <w:r>
        <w:t>Tener la responsabilidad primaria de las actividades de contratación y desarrollo de la Red; esta responsabilidad incluye desempeñarse como enlace principal entre la Junta de la IWIRC y de la Red con respecto a la contratación y retención de los miembros, dirigir un comité de la Red para identificar y retener patrocinadores financieros en la geografía de la Red, y otras obligaciones que se consideren apropiadas.</w:t>
      </w:r>
    </w:p>
    <w:p w14:paraId="425D328A" w14:textId="77777777" w:rsidR="00474BD8" w:rsidRDefault="00474BD8">
      <w:pPr>
        <w:numPr>
          <w:ilvl w:val="0"/>
          <w:numId w:val="28"/>
        </w:numPr>
        <w:tabs>
          <w:tab w:val="clear" w:pos="1440"/>
          <w:tab w:val="left" w:pos="2160"/>
        </w:tabs>
        <w:ind w:left="2160" w:hanging="720"/>
        <w:jc w:val="both"/>
      </w:pPr>
      <w:r>
        <w:t xml:space="preserve">Realizar las obligaciones de la </w:t>
      </w:r>
      <w:proofErr w:type="gramStart"/>
      <w:r>
        <w:t>Presidenta</w:t>
      </w:r>
      <w:proofErr w:type="gramEnd"/>
      <w:r>
        <w:t xml:space="preserve"> en su ausencia.</w:t>
      </w:r>
    </w:p>
    <w:p w14:paraId="0C68B4E6" w14:textId="77777777" w:rsidR="00474BD8" w:rsidRDefault="00474BD8">
      <w:pPr>
        <w:numPr>
          <w:ilvl w:val="0"/>
          <w:numId w:val="28"/>
        </w:numPr>
        <w:tabs>
          <w:tab w:val="clear" w:pos="1440"/>
          <w:tab w:val="left" w:pos="2160"/>
        </w:tabs>
        <w:ind w:left="2160" w:hanging="720"/>
        <w:jc w:val="both"/>
      </w:pPr>
      <w:r>
        <w:t xml:space="preserve">Actuar en calidad de asesor de la </w:t>
      </w:r>
      <w:proofErr w:type="gramStart"/>
      <w:r>
        <w:t>Presidenta</w:t>
      </w:r>
      <w:proofErr w:type="gramEnd"/>
      <w:r>
        <w:t xml:space="preserve"> y desempeñar las obligaciones que le delegue o asigne la Presidenta de la Junta Directiva.</w:t>
      </w:r>
    </w:p>
    <w:p w14:paraId="27F08A16" w14:textId="77777777" w:rsidR="00474BD8" w:rsidRDefault="00474BD8">
      <w:pPr>
        <w:numPr>
          <w:ilvl w:val="0"/>
          <w:numId w:val="28"/>
        </w:numPr>
        <w:tabs>
          <w:tab w:val="clear" w:pos="1440"/>
          <w:tab w:val="left" w:pos="2160"/>
        </w:tabs>
        <w:ind w:left="2160" w:hanging="720"/>
        <w:jc w:val="both"/>
      </w:pPr>
      <w:r>
        <w:t xml:space="preserve">Asumir el cargo de </w:t>
      </w:r>
      <w:proofErr w:type="gramStart"/>
      <w:r>
        <w:t>Presidenta</w:t>
      </w:r>
      <w:proofErr w:type="gramEnd"/>
      <w:r>
        <w:t xml:space="preserve"> automáticamente cuando el cargo quede vacante durante el período presidencial y, en tal caso, la Vicepresidenta ocupará el cargo a) por el período restante del mandato si es de un año o menos o, b) si el período restante del mandato es superior a un año, hasta que se elija un sucesor que ocupe el cargo por el resto del período restante. </w:t>
      </w:r>
    </w:p>
    <w:p w14:paraId="51EE401D" w14:textId="77777777" w:rsidR="00474BD8" w:rsidRDefault="00474BD8">
      <w:pPr>
        <w:numPr>
          <w:ilvl w:val="0"/>
          <w:numId w:val="28"/>
        </w:numPr>
        <w:tabs>
          <w:tab w:val="clear" w:pos="1440"/>
          <w:tab w:val="left" w:pos="2160"/>
        </w:tabs>
        <w:ind w:left="2160" w:hanging="720"/>
        <w:jc w:val="both"/>
      </w:pPr>
      <w:r>
        <w:t xml:space="preserve">Actuar como enlace entre las Directivas y las </w:t>
      </w:r>
      <w:proofErr w:type="gramStart"/>
      <w:r>
        <w:t>Presidentas</w:t>
      </w:r>
      <w:proofErr w:type="gramEnd"/>
      <w:r>
        <w:t xml:space="preserve"> de los comités.</w:t>
      </w:r>
    </w:p>
    <w:p w14:paraId="3C1E755F" w14:textId="77777777" w:rsidR="00474BD8" w:rsidRDefault="00474BD8">
      <w:pPr>
        <w:tabs>
          <w:tab w:val="left" w:pos="360"/>
          <w:tab w:val="left" w:pos="2340"/>
        </w:tabs>
        <w:ind w:left="720"/>
      </w:pPr>
    </w:p>
    <w:p w14:paraId="7789995F" w14:textId="77777777" w:rsidR="00474BD8" w:rsidRDefault="00474BD8">
      <w:pPr>
        <w:tabs>
          <w:tab w:val="left" w:pos="1440"/>
          <w:tab w:val="left" w:pos="2340"/>
        </w:tabs>
        <w:ind w:left="720"/>
      </w:pPr>
      <w:r>
        <w:t>C.</w:t>
      </w:r>
      <w:r>
        <w:tab/>
      </w:r>
      <w:proofErr w:type="gramStart"/>
      <w:r>
        <w:rPr>
          <w:i/>
        </w:rPr>
        <w:t>Secretaria</w:t>
      </w:r>
      <w:proofErr w:type="gramEnd"/>
      <w:r>
        <w:t xml:space="preserve">.  </w:t>
      </w:r>
    </w:p>
    <w:p w14:paraId="74CDC5DF" w14:textId="77777777" w:rsidR="00474BD8" w:rsidRDefault="00474BD8">
      <w:pPr>
        <w:tabs>
          <w:tab w:val="left" w:pos="540"/>
          <w:tab w:val="left" w:pos="2340"/>
        </w:tabs>
      </w:pPr>
    </w:p>
    <w:p w14:paraId="152CFFAA" w14:textId="77777777" w:rsidR="00474BD8" w:rsidRDefault="00474BD8">
      <w:pPr>
        <w:tabs>
          <w:tab w:val="left" w:pos="2340"/>
        </w:tabs>
        <w:ind w:left="720"/>
        <w:jc w:val="both"/>
      </w:pPr>
      <w:r>
        <w:t xml:space="preserve">La </w:t>
      </w:r>
      <w:proofErr w:type="gramStart"/>
      <w:r>
        <w:t>Secretaria</w:t>
      </w:r>
      <w:proofErr w:type="gramEnd"/>
      <w:r>
        <w:t xml:space="preserve"> mantendrá registros de todas las reuniones de la Junta Directiva y de la Red, y presentará un informe al respecto; emitirá convocatorias y notificaciones sobre Reuniones extraordinarias de la Junta Directiva y de la Red; contabilizará y registrará todos los votos y los resultados de las elecciones, y realizará las obligaciones que le delegue o asigne la Presidenta o la Junta Directiva.  La </w:t>
      </w:r>
      <w:proofErr w:type="gramStart"/>
      <w:r>
        <w:t>Secretaria</w:t>
      </w:r>
      <w:proofErr w:type="gramEnd"/>
      <w:r>
        <w:t xml:space="preserve"> será la responsable de recopilar el </w:t>
      </w:r>
      <w:r>
        <w:rPr>
          <w:i/>
          <w:iCs/>
        </w:rPr>
        <w:t>Informe anual</w:t>
      </w:r>
      <w:r>
        <w:t xml:space="preserve"> de la Red y de presentar el </w:t>
      </w:r>
      <w:r>
        <w:rPr>
          <w:i/>
          <w:iCs/>
        </w:rPr>
        <w:t>Informe anual</w:t>
      </w:r>
      <w:r>
        <w:t xml:space="preserve"> a la IWIRC International antes del 15</w:t>
      </w:r>
      <w:r>
        <w:rPr>
          <w:vertAlign w:val="superscript"/>
        </w:rPr>
        <w:t xml:space="preserve"> </w:t>
      </w:r>
      <w:r>
        <w:t xml:space="preserve">de marzo o el día hábil siguiente si cae en un fin de semana o en un feriado federal [la plantilla del </w:t>
      </w:r>
      <w:r>
        <w:rPr>
          <w:i/>
          <w:iCs/>
        </w:rPr>
        <w:t>Informe anual</w:t>
      </w:r>
      <w:r>
        <w:t xml:space="preserve"> está disponible en el sitio web de la IWIRC].  A menos que se cree un comité del sitio web para este propósito, la </w:t>
      </w:r>
      <w:proofErr w:type="gramStart"/>
      <w:r>
        <w:t>Secretaria</w:t>
      </w:r>
      <w:proofErr w:type="gramEnd"/>
      <w:r>
        <w:t xml:space="preserve"> será responsable de proporcionar información actualizada a la IWIRC International para que el administrador del sitio web de la IWIRC pueda asegurarse de que la página web de la Red que está en el sitio web de la IWIRC contenga información actualizada y precisa.      </w:t>
      </w:r>
    </w:p>
    <w:p w14:paraId="7A58D5C6" w14:textId="77777777" w:rsidR="00474BD8" w:rsidRDefault="00474BD8">
      <w:pPr>
        <w:tabs>
          <w:tab w:val="left" w:pos="2340"/>
        </w:tabs>
        <w:ind w:left="720"/>
        <w:jc w:val="both"/>
      </w:pPr>
    </w:p>
    <w:p w14:paraId="3D0E15E6" w14:textId="77777777" w:rsidR="00474BD8" w:rsidRDefault="00474BD8">
      <w:pPr>
        <w:numPr>
          <w:ilvl w:val="0"/>
          <w:numId w:val="30"/>
        </w:numPr>
        <w:tabs>
          <w:tab w:val="left" w:pos="2340"/>
        </w:tabs>
        <w:jc w:val="both"/>
      </w:pPr>
      <w:r>
        <w:rPr>
          <w:i/>
        </w:rPr>
        <w:t>Tesorera</w:t>
      </w:r>
      <w:r>
        <w:t xml:space="preserve">.  </w:t>
      </w:r>
    </w:p>
    <w:p w14:paraId="606AF3E4" w14:textId="77777777" w:rsidR="00474BD8" w:rsidRDefault="00474BD8">
      <w:pPr>
        <w:tabs>
          <w:tab w:val="left" w:pos="1440"/>
          <w:tab w:val="left" w:pos="2340"/>
        </w:tabs>
        <w:ind w:left="720"/>
        <w:jc w:val="both"/>
      </w:pPr>
    </w:p>
    <w:p w14:paraId="021B5BC8" w14:textId="77777777" w:rsidR="00474BD8" w:rsidRDefault="00474BD8">
      <w:pPr>
        <w:tabs>
          <w:tab w:val="left" w:pos="1440"/>
          <w:tab w:val="left" w:pos="2340"/>
        </w:tabs>
        <w:ind w:left="720"/>
        <w:jc w:val="both"/>
      </w:pPr>
      <w:r>
        <w:t>La Tesorera estará a cargo de todos los fondos de cualquier tipo.  Pasará a la Junta Directiva en la Reunión anual, y siempre que esta lo solicite, una factura exacta de todas las sumas recibidas y desembolsadas durante el año fiscal anterior y de todas las sumas y fondos que no se hayan gastado.  Además, la Tesorera deberá realizar lo siguiente:</w:t>
      </w:r>
    </w:p>
    <w:p w14:paraId="6E9CB4FC" w14:textId="24F21343" w:rsidR="00474BD8" w:rsidRDefault="00474BD8">
      <w:pPr>
        <w:tabs>
          <w:tab w:val="left" w:pos="360"/>
          <w:tab w:val="left" w:pos="2340"/>
        </w:tabs>
        <w:ind w:left="360"/>
      </w:pPr>
    </w:p>
    <w:p w14:paraId="75D9B96B" w14:textId="77777777" w:rsidR="0040125E" w:rsidRDefault="0040125E">
      <w:pPr>
        <w:tabs>
          <w:tab w:val="left" w:pos="360"/>
          <w:tab w:val="left" w:pos="2340"/>
        </w:tabs>
        <w:ind w:left="360"/>
      </w:pPr>
    </w:p>
    <w:p w14:paraId="0CD823A2" w14:textId="77777777" w:rsidR="00474BD8" w:rsidRDefault="00474BD8">
      <w:pPr>
        <w:numPr>
          <w:ilvl w:val="0"/>
          <w:numId w:val="29"/>
        </w:numPr>
        <w:tabs>
          <w:tab w:val="clear" w:pos="1080"/>
          <w:tab w:val="left" w:pos="2160"/>
        </w:tabs>
        <w:ind w:left="2160" w:hanging="720"/>
        <w:jc w:val="both"/>
      </w:pPr>
      <w:r>
        <w:lastRenderedPageBreak/>
        <w:t>Aprobar el pago de todas las facturas verificadas.</w:t>
      </w:r>
    </w:p>
    <w:p w14:paraId="5ADBC09D" w14:textId="77777777" w:rsidR="00474BD8" w:rsidRDefault="00474BD8">
      <w:pPr>
        <w:numPr>
          <w:ilvl w:val="0"/>
          <w:numId w:val="29"/>
        </w:numPr>
        <w:tabs>
          <w:tab w:val="clear" w:pos="1080"/>
          <w:tab w:val="left" w:pos="2160"/>
        </w:tabs>
        <w:ind w:left="2160" w:hanging="720"/>
        <w:jc w:val="both"/>
      </w:pPr>
      <w:r>
        <w:t>Mantener un registro detallado en un archivo permanente de todos los ingresos y gastos, y proporcionar un informe escrito de los mismos en cada reunión ordinaria de la Junta Directiva.</w:t>
      </w:r>
    </w:p>
    <w:p w14:paraId="3B791ACE" w14:textId="77777777" w:rsidR="00474BD8" w:rsidRDefault="00474BD8">
      <w:pPr>
        <w:numPr>
          <w:ilvl w:val="0"/>
          <w:numId w:val="29"/>
        </w:numPr>
        <w:tabs>
          <w:tab w:val="clear" w:pos="1080"/>
          <w:tab w:val="left" w:pos="2160"/>
        </w:tabs>
        <w:ind w:left="2160" w:hanging="720"/>
        <w:jc w:val="both"/>
      </w:pPr>
      <w:r>
        <w:t>Presentar un informe anual de ingresos y gastos, y un presupuesto anual una vez al año en la Reunión anual de la Red.</w:t>
      </w:r>
    </w:p>
    <w:p w14:paraId="30062D86" w14:textId="77777777" w:rsidR="00474BD8" w:rsidRDefault="00474BD8">
      <w:pPr>
        <w:numPr>
          <w:ilvl w:val="0"/>
          <w:numId w:val="29"/>
        </w:numPr>
        <w:tabs>
          <w:tab w:val="clear" w:pos="1080"/>
          <w:tab w:val="left" w:pos="2160"/>
        </w:tabs>
        <w:ind w:left="2160" w:hanging="720"/>
        <w:jc w:val="both"/>
      </w:pPr>
      <w:r>
        <w:t xml:space="preserve">Cumplir con los deberes y obligaciones asignados por la IWIRC. </w:t>
      </w:r>
    </w:p>
    <w:p w14:paraId="780D3B9A" w14:textId="77777777" w:rsidR="00474BD8" w:rsidRDefault="00474BD8">
      <w:pPr>
        <w:numPr>
          <w:ilvl w:val="0"/>
          <w:numId w:val="29"/>
        </w:numPr>
        <w:tabs>
          <w:tab w:val="clear" w:pos="1080"/>
          <w:tab w:val="left" w:pos="2160"/>
        </w:tabs>
        <w:ind w:left="2160" w:hanging="720"/>
        <w:jc w:val="both"/>
      </w:pPr>
      <w:r>
        <w:t>Establecer y mantener una cuenta bancaria fiduciaria en nombre de la Red o en beneficio de la Red en una institución financiera apropiada, según lo decida la Junta Directiva.</w:t>
      </w:r>
    </w:p>
    <w:p w14:paraId="2EB47F8D" w14:textId="77777777" w:rsidR="00474BD8" w:rsidRDefault="00474BD8">
      <w:pPr>
        <w:numPr>
          <w:ilvl w:val="0"/>
          <w:numId w:val="29"/>
        </w:numPr>
        <w:tabs>
          <w:tab w:val="clear" w:pos="1080"/>
          <w:tab w:val="left" w:pos="2160"/>
        </w:tabs>
        <w:ind w:left="2160" w:hanging="720"/>
        <w:jc w:val="both"/>
      </w:pPr>
      <w:r>
        <w:t xml:space="preserve">Firmar conjuntamente todos los cheques con una </w:t>
      </w:r>
      <w:proofErr w:type="gramStart"/>
      <w:r>
        <w:t>Presidenta</w:t>
      </w:r>
      <w:proofErr w:type="gramEnd"/>
      <w:r>
        <w:t>.</w:t>
      </w:r>
    </w:p>
    <w:p w14:paraId="5D8E20C2" w14:textId="77777777" w:rsidR="00474BD8" w:rsidRDefault="00474BD8">
      <w:pPr>
        <w:tabs>
          <w:tab w:val="left" w:pos="360"/>
          <w:tab w:val="left" w:pos="720"/>
        </w:tabs>
        <w:ind w:left="720"/>
      </w:pPr>
    </w:p>
    <w:p w14:paraId="308B98D4" w14:textId="1577F71D" w:rsidR="00474BD8" w:rsidRDefault="00474BD8">
      <w:pPr>
        <w:tabs>
          <w:tab w:val="left" w:pos="720"/>
          <w:tab w:val="left" w:pos="1800"/>
          <w:tab w:val="left" w:pos="2160"/>
        </w:tabs>
        <w:ind w:left="720" w:hanging="720"/>
        <w:jc w:val="both"/>
      </w:pPr>
      <w:r>
        <w:t xml:space="preserve">Sección 6.4: </w:t>
      </w:r>
      <w:r>
        <w:rPr>
          <w:i/>
        </w:rPr>
        <w:t>elección y mandato</w:t>
      </w:r>
      <w:r w:rsidR="006F5E6D">
        <w:t xml:space="preserve">. </w:t>
      </w:r>
      <w:r>
        <w:t>Las Directivas serán elegidas por mayoría de votos de los Miembros afiliados primarios en la Reunión anual de los Miembros de la Red.  Cada Directiva ocupará el cargo durante dos años, o hasta que su sucesora sea elegida y calificada, o hasta que renuncie o sea destitu</w:t>
      </w:r>
      <w:r w:rsidR="00451998">
        <w:t xml:space="preserve">ida del cargo antes de tiempo. </w:t>
      </w:r>
      <w:r>
        <w:t xml:space="preserve">Las Directivas, con excepción de la </w:t>
      </w:r>
      <w:proofErr w:type="gramStart"/>
      <w:r>
        <w:t>Presidenta</w:t>
      </w:r>
      <w:proofErr w:type="gramEnd"/>
      <w:r>
        <w:t xml:space="preserve"> y las Vicepresidentas, podrán ejercer hasta tres (3) mandatos sucesivos.  La </w:t>
      </w:r>
      <w:proofErr w:type="gramStart"/>
      <w:r>
        <w:t>Presidenta</w:t>
      </w:r>
      <w:proofErr w:type="gramEnd"/>
      <w:r>
        <w:t xml:space="preserve"> y la Vicepresidenta solo podrán ejercer hasta dos (2) mandatos sucesivos en esa función.</w:t>
      </w:r>
    </w:p>
    <w:p w14:paraId="7672DB7F" w14:textId="77777777" w:rsidR="00474BD8" w:rsidRDefault="00474BD8">
      <w:pPr>
        <w:tabs>
          <w:tab w:val="left" w:pos="720"/>
          <w:tab w:val="left" w:pos="1800"/>
          <w:tab w:val="left" w:pos="2160"/>
        </w:tabs>
        <w:ind w:left="720" w:hanging="720"/>
        <w:jc w:val="both"/>
      </w:pPr>
    </w:p>
    <w:p w14:paraId="2F5B9937" w14:textId="77777777" w:rsidR="00474BD8" w:rsidRDefault="00474BD8">
      <w:pPr>
        <w:tabs>
          <w:tab w:val="left" w:pos="720"/>
          <w:tab w:val="left" w:pos="1800"/>
          <w:tab w:val="left" w:pos="2160"/>
        </w:tabs>
        <w:ind w:left="720" w:hanging="720"/>
        <w:jc w:val="both"/>
      </w:pPr>
      <w:r>
        <w:t xml:space="preserve">Sección 6.5: </w:t>
      </w:r>
      <w:r>
        <w:rPr>
          <w:i/>
        </w:rPr>
        <w:t>renuncia</w:t>
      </w:r>
      <w:r>
        <w:t>.  Cualquier Directiva puede renunciar en cualquier momento, notificando por escrito dicha renuncia a la Junta Directiva de la Red.  Dicha renuncia se hará efectiva en la fecha especificada en la misma; si no se especifica ninguna, esta se hará efectiva cuando la reciba la Junta Directiva.</w:t>
      </w:r>
    </w:p>
    <w:p w14:paraId="6811930B" w14:textId="77777777" w:rsidR="00474BD8" w:rsidRDefault="00474BD8">
      <w:pPr>
        <w:tabs>
          <w:tab w:val="left" w:pos="900"/>
          <w:tab w:val="left" w:pos="1800"/>
          <w:tab w:val="left" w:pos="2160"/>
        </w:tabs>
        <w:ind w:left="900" w:hanging="900"/>
        <w:jc w:val="both"/>
      </w:pPr>
    </w:p>
    <w:p w14:paraId="0542F274" w14:textId="77777777" w:rsidR="00474BD8" w:rsidRDefault="00474BD8">
      <w:pPr>
        <w:tabs>
          <w:tab w:val="left" w:pos="720"/>
          <w:tab w:val="left" w:pos="1800"/>
          <w:tab w:val="left" w:pos="2160"/>
        </w:tabs>
        <w:ind w:left="720" w:hanging="720"/>
        <w:jc w:val="both"/>
      </w:pPr>
      <w:r>
        <w:t xml:space="preserve">Sección 6.6: </w:t>
      </w:r>
      <w:r>
        <w:rPr>
          <w:i/>
        </w:rPr>
        <w:t>destitución</w:t>
      </w:r>
      <w:r>
        <w:t>.  Una Directiva podrá ser destituida del cargo o suspendida con causa justificada por medio del voto afirmativo de la mayoría de la Junta Directiva que esté en funciones en una reunión ordinaria programada de la Junta Directiva o en una reunión extraordinaria convocada para ese propósito, siempre y cuando se le haya notificado con al menos treinta (30) días de anticipación a dicha directiva de la destitución propuesta y las razones correspondientes, además de la oportunidad de ser escuchada en la reunión y que el aviso de la destitución propuesta se dé en la notificación de la reunión.  La falta de asistencia regular a las reuniones de la Junta Directiva o el incumplimiento de las funciones del cargo sin una causa justificada constituirán una causa de destitución.  Dos inasistencias a las reuniones ordinarias de la Junta Directiva durante un mismo período, salvo que exista una causa justificada, constituirán una falta de asistencia regular a las reuniones de la Junta Directiva.</w:t>
      </w:r>
    </w:p>
    <w:p w14:paraId="745BFD5E" w14:textId="77777777" w:rsidR="00474BD8" w:rsidRDefault="00474BD8">
      <w:pPr>
        <w:tabs>
          <w:tab w:val="left" w:pos="720"/>
          <w:tab w:val="left" w:pos="1800"/>
          <w:tab w:val="left" w:pos="2160"/>
        </w:tabs>
        <w:ind w:left="720" w:hanging="720"/>
        <w:jc w:val="both"/>
      </w:pPr>
    </w:p>
    <w:p w14:paraId="0813E5F4" w14:textId="62A4119E" w:rsidR="00474BD8" w:rsidRDefault="00474BD8">
      <w:pPr>
        <w:tabs>
          <w:tab w:val="left" w:pos="720"/>
          <w:tab w:val="left" w:pos="1800"/>
          <w:tab w:val="left" w:pos="2160"/>
        </w:tabs>
        <w:ind w:left="720" w:hanging="720"/>
        <w:jc w:val="both"/>
      </w:pPr>
      <w:r>
        <w:t xml:space="preserve">Sección 6.7: </w:t>
      </w:r>
      <w:r>
        <w:rPr>
          <w:i/>
        </w:rPr>
        <w:t>vacantes</w:t>
      </w:r>
      <w:r w:rsidR="006C4569">
        <w:t xml:space="preserve">. </w:t>
      </w:r>
      <w:r>
        <w:t xml:space="preserve">La Junta Directiva elegirá una sucesora si los cargos de </w:t>
      </w:r>
      <w:proofErr w:type="gramStart"/>
      <w:r>
        <w:t>Vicepresidenta</w:t>
      </w:r>
      <w:proofErr w:type="gramEnd"/>
      <w:r>
        <w:t xml:space="preserve">, Secretaria o Tesorera quedan vacantes y podrá elegir una sucesora si cualquier otro cargo queda vacante.  Cada una de estas sucesoras ocupará el cargo por el período restante y, en el caso de la </w:t>
      </w:r>
      <w:proofErr w:type="gramStart"/>
      <w:r>
        <w:t>Vicepresidenta</w:t>
      </w:r>
      <w:proofErr w:type="gramEnd"/>
      <w:r>
        <w:t>, Secretaria o Tesorera, hasta que su sucesora sea elegida y capacitada, o en cada caso hasta que muera antes, renuncie o sea destituida del cargo.</w:t>
      </w:r>
    </w:p>
    <w:p w14:paraId="7E697D35" w14:textId="77777777" w:rsidR="00474BD8" w:rsidRDefault="00474BD8">
      <w:pPr>
        <w:tabs>
          <w:tab w:val="left" w:pos="720"/>
          <w:tab w:val="left" w:pos="1800"/>
          <w:tab w:val="left" w:pos="2160"/>
        </w:tabs>
        <w:ind w:left="720" w:hanging="720"/>
        <w:jc w:val="both"/>
      </w:pPr>
    </w:p>
    <w:p w14:paraId="2FF5439B" w14:textId="77777777" w:rsidR="00474BD8" w:rsidRDefault="00474BD8">
      <w:pPr>
        <w:tabs>
          <w:tab w:val="left" w:pos="720"/>
          <w:tab w:val="left" w:pos="1800"/>
          <w:tab w:val="left" w:pos="2160"/>
        </w:tabs>
        <w:ind w:left="720" w:hanging="720"/>
        <w:jc w:val="both"/>
      </w:pPr>
      <w:r>
        <w:t xml:space="preserve">Sección 6.8: </w:t>
      </w:r>
      <w:r>
        <w:rPr>
          <w:i/>
        </w:rPr>
        <w:t>Cumbre Anual de Liderazgo</w:t>
      </w:r>
      <w:r>
        <w:t xml:space="preserve">.  Cada año, la IWIRC lleva a cabo una cumbre de liderazgo para sus Directivas, </w:t>
      </w:r>
      <w:proofErr w:type="gramStart"/>
      <w:r>
        <w:t>Directoras</w:t>
      </w:r>
      <w:proofErr w:type="gramEnd"/>
      <w:r>
        <w:t xml:space="preserve"> y Presidentas de Red.  Cada Red debe enviar al menos una directiva o directora a la cumbre.   </w:t>
      </w:r>
    </w:p>
    <w:p w14:paraId="05AD8AD5" w14:textId="77777777" w:rsidR="00474BD8" w:rsidRDefault="00474BD8">
      <w:pPr>
        <w:tabs>
          <w:tab w:val="left" w:pos="360"/>
          <w:tab w:val="left" w:pos="720"/>
        </w:tabs>
        <w:rPr>
          <w:b/>
          <w:bCs/>
        </w:rPr>
      </w:pPr>
      <w:r>
        <w:rPr>
          <w:b/>
        </w:rPr>
        <w:lastRenderedPageBreak/>
        <w:t>ARTÍCULO VII: JUNTA DIRECTIVA</w:t>
      </w:r>
    </w:p>
    <w:p w14:paraId="6DB3ADF8" w14:textId="77777777" w:rsidR="00474BD8" w:rsidRDefault="00474BD8">
      <w:pPr>
        <w:tabs>
          <w:tab w:val="left" w:pos="720"/>
          <w:tab w:val="center" w:pos="2160"/>
        </w:tabs>
        <w:rPr>
          <w:b/>
          <w:bCs/>
        </w:rPr>
      </w:pPr>
    </w:p>
    <w:p w14:paraId="212603D3" w14:textId="77777777" w:rsidR="00474BD8" w:rsidRDefault="00474BD8">
      <w:pPr>
        <w:tabs>
          <w:tab w:val="left" w:pos="720"/>
          <w:tab w:val="left" w:pos="1800"/>
          <w:tab w:val="left" w:pos="2160"/>
        </w:tabs>
        <w:ind w:left="720" w:hanging="720"/>
        <w:jc w:val="both"/>
      </w:pPr>
      <w:r>
        <w:t xml:space="preserve">Sección 7.1: </w:t>
      </w:r>
      <w:r>
        <w:rPr>
          <w:i/>
        </w:rPr>
        <w:t>poderes generales</w:t>
      </w:r>
      <w:r>
        <w:t>.  Los negocios y asuntos de la Red serán administrados por su Junta Directiva.</w:t>
      </w:r>
    </w:p>
    <w:p w14:paraId="4A6D6B87" w14:textId="77777777" w:rsidR="00474BD8" w:rsidRDefault="00474BD8">
      <w:pPr>
        <w:tabs>
          <w:tab w:val="left" w:pos="720"/>
          <w:tab w:val="left" w:pos="1800"/>
          <w:tab w:val="left" w:pos="2160"/>
        </w:tabs>
        <w:ind w:left="720" w:hanging="720"/>
        <w:jc w:val="both"/>
      </w:pPr>
    </w:p>
    <w:p w14:paraId="62C2E485" w14:textId="77777777" w:rsidR="00474BD8" w:rsidRDefault="00474BD8">
      <w:pPr>
        <w:tabs>
          <w:tab w:val="left" w:pos="720"/>
          <w:tab w:val="left" w:pos="1800"/>
          <w:tab w:val="left" w:pos="2160"/>
        </w:tabs>
        <w:ind w:left="720" w:hanging="720"/>
        <w:jc w:val="both"/>
      </w:pPr>
      <w:r>
        <w:t xml:space="preserve">Sección 7.2: </w:t>
      </w:r>
      <w:r>
        <w:rPr>
          <w:i/>
        </w:rPr>
        <w:t>número y elección</w:t>
      </w:r>
      <w:r>
        <w:t xml:space="preserve">.  La Junta Directiva de la Red estará integrada por las Directivas de la Red, las </w:t>
      </w:r>
      <w:proofErr w:type="gramStart"/>
      <w:r>
        <w:t>Presidentas</w:t>
      </w:r>
      <w:proofErr w:type="gramEnd"/>
      <w:r>
        <w:t xml:space="preserve"> de cada uno de los comités creados por la Junta, la Expresidenta inmediata y no menos de dos (2) Miembros adicionales.  En cualquier reunión, la Junta Directiva puede aumentar el número de </w:t>
      </w:r>
      <w:proofErr w:type="gramStart"/>
      <w:r>
        <w:t>Directoras</w:t>
      </w:r>
      <w:proofErr w:type="gramEnd"/>
      <w:r>
        <w:t xml:space="preserve"> como considere apropiado.  La Junta Directiva de la Red hará un esfuerzo afirmativo para asegurar que la composición de la Junta Directiva de la Red sea representativa de los miembros en la proporción de </w:t>
      </w:r>
      <w:proofErr w:type="gramStart"/>
      <w:r>
        <w:t>Directoras</w:t>
      </w:r>
      <w:proofErr w:type="gramEnd"/>
      <w:r>
        <w:t xml:space="preserve"> abogadas y no abogadas.  Como todos los Miembros de la Red deben ser miembros de la IWIRC, todos los miembros de la Junta Directiva de la Red deben ser Miembros de la IWIRC.</w:t>
      </w:r>
    </w:p>
    <w:p w14:paraId="69C5B148" w14:textId="77777777" w:rsidR="00474BD8" w:rsidRDefault="00474BD8">
      <w:pPr>
        <w:tabs>
          <w:tab w:val="left" w:pos="900"/>
          <w:tab w:val="left" w:pos="1800"/>
          <w:tab w:val="left" w:pos="2160"/>
        </w:tabs>
        <w:ind w:left="900" w:hanging="900"/>
        <w:jc w:val="both"/>
      </w:pPr>
    </w:p>
    <w:p w14:paraId="602F17BB" w14:textId="77777777" w:rsidR="00474BD8" w:rsidRDefault="00474BD8">
      <w:pPr>
        <w:tabs>
          <w:tab w:val="left" w:pos="720"/>
          <w:tab w:val="left" w:pos="1800"/>
          <w:tab w:val="left" w:pos="2160"/>
        </w:tabs>
        <w:ind w:left="720" w:hanging="720"/>
        <w:jc w:val="both"/>
      </w:pPr>
      <w:r>
        <w:t xml:space="preserve">Sección 7.3: </w:t>
      </w:r>
      <w:r>
        <w:rPr>
          <w:i/>
        </w:rPr>
        <w:t>permanencia</w:t>
      </w:r>
      <w:r>
        <w:t xml:space="preserve">.  Cada </w:t>
      </w:r>
      <w:proofErr w:type="gramStart"/>
      <w:r>
        <w:t>Directora</w:t>
      </w:r>
      <w:proofErr w:type="gramEnd"/>
      <w:r>
        <w:t xml:space="preserve"> electa ocupará el cargo por un período de un año o hasta que muera, renuncie o sea destituida.  Se espera que los miembros de la Junta Directiva no presten servicio durante más de seis (6) años.</w:t>
      </w:r>
    </w:p>
    <w:p w14:paraId="09AE5573" w14:textId="77777777" w:rsidR="00474BD8" w:rsidRDefault="00474BD8">
      <w:pPr>
        <w:tabs>
          <w:tab w:val="left" w:pos="720"/>
          <w:tab w:val="left" w:pos="1800"/>
          <w:tab w:val="left" w:pos="2160"/>
        </w:tabs>
        <w:ind w:left="720" w:hanging="720"/>
        <w:jc w:val="both"/>
      </w:pPr>
    </w:p>
    <w:p w14:paraId="0010E191" w14:textId="77777777" w:rsidR="00474BD8" w:rsidRDefault="00474BD8">
      <w:pPr>
        <w:tabs>
          <w:tab w:val="left" w:pos="720"/>
          <w:tab w:val="left" w:pos="1800"/>
          <w:tab w:val="left" w:pos="2160"/>
        </w:tabs>
        <w:ind w:left="720" w:hanging="720"/>
        <w:jc w:val="both"/>
      </w:pPr>
      <w:r>
        <w:t xml:space="preserve">Sección 7.4: </w:t>
      </w:r>
      <w:r>
        <w:rPr>
          <w:i/>
        </w:rPr>
        <w:t>renuncia</w:t>
      </w:r>
      <w:r>
        <w:t xml:space="preserve">.  Cualquier </w:t>
      </w:r>
      <w:proofErr w:type="gramStart"/>
      <w:r>
        <w:t>Directora</w:t>
      </w:r>
      <w:proofErr w:type="gramEnd"/>
      <w:r>
        <w:t xml:space="preserve"> puede renunciar en cualquier momento, notificando por escrito dicha renuncia a la Junta Directiva.  Dicha renuncia se hará efectiva en la fecha especificada en la misma; si no se especifica ninguna, esta se hará efectiva cuando la reciba la Junta Directiva.</w:t>
      </w:r>
    </w:p>
    <w:p w14:paraId="22AA216A" w14:textId="77777777" w:rsidR="00474BD8" w:rsidRDefault="00474BD8">
      <w:pPr>
        <w:tabs>
          <w:tab w:val="left" w:pos="720"/>
          <w:tab w:val="left" w:pos="1800"/>
          <w:tab w:val="left" w:pos="2160"/>
        </w:tabs>
        <w:ind w:left="720" w:hanging="720"/>
        <w:jc w:val="both"/>
      </w:pPr>
    </w:p>
    <w:p w14:paraId="73D099A7" w14:textId="55FC932B" w:rsidR="00474BD8" w:rsidRDefault="00474BD8">
      <w:pPr>
        <w:tabs>
          <w:tab w:val="left" w:pos="720"/>
          <w:tab w:val="left" w:pos="1800"/>
          <w:tab w:val="left" w:pos="2160"/>
        </w:tabs>
        <w:ind w:left="720" w:hanging="720"/>
        <w:jc w:val="both"/>
      </w:pPr>
      <w:r>
        <w:t xml:space="preserve">Sección 7.5: </w:t>
      </w:r>
      <w:r>
        <w:rPr>
          <w:i/>
        </w:rPr>
        <w:t>destitución</w:t>
      </w:r>
      <w:r>
        <w:t xml:space="preserve">.  Una Directora podrá ser destituida del cargo o suspendida con causa justificada por medio del voto afirmativo de la mayoría de la Junta Directiva que esté en funciones en una reunión ordinaria programada de la Junta Directiva o en una reunión extraordinaria convocada para ese propósito, siempre y cuando se le haya notificado con al menos treinta (30) días de anticipación a dicha Directora de la destitución propuesta y de la razón correspondiente, además de la oportunidad de ser escuchada en la reunión y que el aviso de la destitución propuesta se dé en la notificación de la reunión.  La falta de asistencia regular a las reuniones de la Junta Directiva sin una causa justificada </w:t>
      </w:r>
      <w:r w:rsidR="007B308C">
        <w:t>constituirá</w:t>
      </w:r>
      <w:r>
        <w:t xml:space="preserve"> una causa de destitución.  Tres (3) inasistencias a las reuniones ordinarias de la Junta Directiva durante un mismo período, salvo que exista una causa justificada, constituirán una falta de asistencia regular a las reuniones de la Junta Directiva.</w:t>
      </w:r>
    </w:p>
    <w:p w14:paraId="24A38159" w14:textId="77777777" w:rsidR="00474BD8" w:rsidRDefault="00474BD8">
      <w:pPr>
        <w:tabs>
          <w:tab w:val="left" w:pos="720"/>
          <w:tab w:val="left" w:pos="1800"/>
          <w:tab w:val="left" w:pos="2160"/>
        </w:tabs>
        <w:ind w:left="720" w:hanging="720"/>
        <w:jc w:val="both"/>
      </w:pPr>
    </w:p>
    <w:p w14:paraId="2FA5F98B" w14:textId="77777777" w:rsidR="00474BD8" w:rsidRDefault="00474BD8">
      <w:pPr>
        <w:tabs>
          <w:tab w:val="left" w:pos="720"/>
          <w:tab w:val="left" w:pos="1800"/>
          <w:tab w:val="left" w:pos="2160"/>
        </w:tabs>
        <w:ind w:left="720" w:hanging="720"/>
        <w:jc w:val="both"/>
      </w:pPr>
      <w:r>
        <w:t xml:space="preserve">Sección 7.6: </w:t>
      </w:r>
      <w:r>
        <w:rPr>
          <w:i/>
        </w:rPr>
        <w:t>vacantes</w:t>
      </w:r>
      <w:r>
        <w:t xml:space="preserve">.  Toda vacante en la Junta Directiva, incluida una vacante resultante de la ampliación de la Junta Directiva, solo podrá ser cubierta por una mayoría de votos de los Miembros afiliados principales que asistan a una reunión convocada a tal efecto.  A pesar de la existencia de una o más vacantes en su número, la Junta Directiva tendrá y podrá ejercer todas sus facultades, y dicha vacante reducirá el número necesario para el </w:t>
      </w:r>
      <w:r>
        <w:rPr>
          <w:i/>
          <w:iCs/>
        </w:rPr>
        <w:t>quorum</w:t>
      </w:r>
      <w:r>
        <w:t>.</w:t>
      </w:r>
    </w:p>
    <w:p w14:paraId="0D63048B" w14:textId="77777777" w:rsidR="00474BD8" w:rsidRDefault="00474BD8">
      <w:pPr>
        <w:tabs>
          <w:tab w:val="left" w:pos="720"/>
          <w:tab w:val="left" w:pos="1800"/>
          <w:tab w:val="left" w:pos="2160"/>
        </w:tabs>
        <w:ind w:left="720" w:hanging="720"/>
        <w:jc w:val="both"/>
      </w:pPr>
    </w:p>
    <w:p w14:paraId="2AB20112" w14:textId="0AF17C49" w:rsidR="00474BD8" w:rsidRDefault="00474BD8">
      <w:pPr>
        <w:tabs>
          <w:tab w:val="left" w:pos="720"/>
          <w:tab w:val="left" w:pos="1800"/>
          <w:tab w:val="left" w:pos="2160"/>
        </w:tabs>
        <w:ind w:left="720" w:hanging="720"/>
        <w:jc w:val="both"/>
      </w:pPr>
      <w:r>
        <w:t xml:space="preserve">Sección 7.7: </w:t>
      </w:r>
      <w:r>
        <w:rPr>
          <w:i/>
        </w:rPr>
        <w:t>comités</w:t>
      </w:r>
      <w:r>
        <w:t xml:space="preserve">.  Las </w:t>
      </w:r>
      <w:proofErr w:type="gramStart"/>
      <w:r>
        <w:t>Directoras</w:t>
      </w:r>
      <w:proofErr w:type="gramEnd"/>
      <w:r>
        <w:t xml:space="preserve"> pueden establecer, mediante el voto de la mayoría de las Directoras en el cargo, uno o más comités y delegar en cualquiera de ellos las facultades necesarias para que el comité lleve a cabo sus funciones, excepto aquellas que no se puedan delegar por ley ni por los Estatutos de la IWIRC.  Algunos ejemplos de comités son el comité de pr</w:t>
      </w:r>
      <w:r w:rsidR="0066350C">
        <w:t xml:space="preserve">ograma, el comité de membresía, </w:t>
      </w:r>
      <w:r>
        <w:t xml:space="preserve">el comité de comunicaciones/relaciones </w:t>
      </w:r>
      <w:r>
        <w:lastRenderedPageBreak/>
        <w:t xml:space="preserve">públicas, el comité de servicio comunitario, el comité de boletín informativo, el comité de sitio web y el comité de eventos.  La </w:t>
      </w:r>
      <w:proofErr w:type="gramStart"/>
      <w:r>
        <w:t>Presidenta</w:t>
      </w:r>
      <w:proofErr w:type="gramEnd"/>
      <w:r>
        <w:t xml:space="preserve"> de cualquier comité será un miembro de la Junta Directiva.  La presidenta de un comité, con la aprobación de la Junta Directiva, podrá designar a los miembros de cualquier comité, y dichos miembros estarán a disposición de la Junta Directiva.</w:t>
      </w:r>
    </w:p>
    <w:p w14:paraId="09DFC857" w14:textId="77777777" w:rsidR="00474BD8" w:rsidRDefault="00474BD8">
      <w:pPr>
        <w:tabs>
          <w:tab w:val="left" w:pos="720"/>
          <w:tab w:val="left" w:pos="1800"/>
          <w:tab w:val="left" w:pos="2160"/>
        </w:tabs>
        <w:ind w:left="720" w:hanging="720"/>
        <w:jc w:val="both"/>
      </w:pPr>
    </w:p>
    <w:p w14:paraId="691558F1" w14:textId="77777777" w:rsidR="00474BD8" w:rsidRDefault="00474BD8">
      <w:pPr>
        <w:tabs>
          <w:tab w:val="left" w:pos="720"/>
          <w:tab w:val="left" w:pos="1800"/>
          <w:tab w:val="left" w:pos="2160"/>
        </w:tabs>
        <w:ind w:left="720" w:hanging="720"/>
        <w:jc w:val="both"/>
      </w:pPr>
      <w:r>
        <w:t xml:space="preserve">Sección 7.10: </w:t>
      </w:r>
      <w:r>
        <w:rPr>
          <w:i/>
        </w:rPr>
        <w:t>reunión anual y reuniones ordinarias</w:t>
      </w:r>
      <w:r>
        <w:t xml:space="preserve">.  La Junta Directiva se reunirá regularmente, sin embargo, en ningún caso menos de una vez al año.  Las reuniones de la Junta Directiva se celebrarán en el momento y el lugar que determine la Junta Directiva.  Al menos una reunión al año se debe celebrar en persona; otras reuniones se pueden celebrar telefónicamente.  </w:t>
      </w:r>
    </w:p>
    <w:p w14:paraId="7301FD40" w14:textId="77777777" w:rsidR="00474BD8" w:rsidRDefault="00474BD8">
      <w:pPr>
        <w:tabs>
          <w:tab w:val="left" w:pos="720"/>
          <w:tab w:val="left" w:pos="1800"/>
          <w:tab w:val="left" w:pos="2160"/>
        </w:tabs>
        <w:ind w:left="720" w:hanging="720"/>
        <w:jc w:val="both"/>
      </w:pPr>
    </w:p>
    <w:p w14:paraId="2E5D6913" w14:textId="77777777" w:rsidR="00474BD8" w:rsidRDefault="00474BD8">
      <w:pPr>
        <w:tabs>
          <w:tab w:val="left" w:pos="720"/>
          <w:tab w:val="left" w:pos="1800"/>
          <w:tab w:val="left" w:pos="2160"/>
        </w:tabs>
        <w:ind w:left="720" w:hanging="720"/>
        <w:jc w:val="both"/>
      </w:pPr>
      <w:r>
        <w:t xml:space="preserve">Sección 7.11: </w:t>
      </w:r>
      <w:r>
        <w:rPr>
          <w:i/>
        </w:rPr>
        <w:t>Reuniones extraordinarias</w:t>
      </w:r>
      <w:r>
        <w:t xml:space="preserve">.  Las Reuniones extraordinarias de la Junta Directiva pueden celebrarse en cualquier momento cuando las convoque la </w:t>
      </w:r>
      <w:proofErr w:type="gramStart"/>
      <w:r>
        <w:t>Presidenta</w:t>
      </w:r>
      <w:proofErr w:type="gramEnd"/>
      <w:r>
        <w:t xml:space="preserve">.  Las Reuniones extraordinarias de la Junta Directiva las convocará la </w:t>
      </w:r>
      <w:proofErr w:type="gramStart"/>
      <w:r>
        <w:t>Secretaria</w:t>
      </w:r>
      <w:proofErr w:type="gramEnd"/>
      <w:r>
        <w:t xml:space="preserve"> mediante una solicitud escrita de parte de, por lo menos, (3) Miembros de la Junta Directiva.</w:t>
      </w:r>
    </w:p>
    <w:p w14:paraId="5094DC3D" w14:textId="77777777" w:rsidR="00474BD8" w:rsidRDefault="00474BD8">
      <w:pPr>
        <w:tabs>
          <w:tab w:val="left" w:pos="900"/>
          <w:tab w:val="left" w:pos="1800"/>
          <w:tab w:val="left" w:pos="2160"/>
        </w:tabs>
        <w:ind w:left="900" w:hanging="900"/>
        <w:jc w:val="both"/>
      </w:pPr>
    </w:p>
    <w:p w14:paraId="79D1DDEF" w14:textId="77777777" w:rsidR="00474BD8" w:rsidRDefault="00474BD8">
      <w:pPr>
        <w:tabs>
          <w:tab w:val="left" w:pos="720"/>
          <w:tab w:val="left" w:pos="1800"/>
          <w:tab w:val="left" w:pos="2160"/>
        </w:tabs>
        <w:ind w:left="720" w:hanging="720"/>
        <w:jc w:val="both"/>
      </w:pPr>
      <w:r>
        <w:t xml:space="preserve">Sección 7.12: </w:t>
      </w:r>
      <w:r>
        <w:rPr>
          <w:i/>
        </w:rPr>
        <w:t>notificación de las reuniones</w:t>
      </w:r>
      <w:r>
        <w:t xml:space="preserve">.  La notificación de la hora y el lugar de cada reunión de la Junta Directiva se enviará a cada </w:t>
      </w:r>
      <w:proofErr w:type="gramStart"/>
      <w:r>
        <w:t>Directora</w:t>
      </w:r>
      <w:proofErr w:type="gramEnd"/>
      <w:r>
        <w:t xml:space="preserve"> por correo o dirección de correo electrónico, al menos (15) días antes de la reunión.  Dicha notificación se dirigirá a la dirección postal o de correo electrónico habitual o última conocida de la </w:t>
      </w:r>
      <w:proofErr w:type="gramStart"/>
      <w:r>
        <w:t>Directora</w:t>
      </w:r>
      <w:proofErr w:type="gramEnd"/>
      <w:r>
        <w:t xml:space="preserve">.  Si la notificación se envía por correo electrónico, la </w:t>
      </w:r>
      <w:proofErr w:type="gramStart"/>
      <w:r>
        <w:t>Secretaria</w:t>
      </w:r>
      <w:proofErr w:type="gramEnd"/>
      <w:r>
        <w:t xml:space="preserve"> conservará la confirmación de dicha notificación.  Siempre que se requiera una notificación de una reunión, no será necesario darla a ninguna </w:t>
      </w:r>
      <w:proofErr w:type="gramStart"/>
      <w:r>
        <w:t>Directora</w:t>
      </w:r>
      <w:proofErr w:type="gramEnd"/>
      <w:r>
        <w:t xml:space="preserve"> si se archiva en las actas de la reunión una renuncia escrita a la notificación, ejecutada por la Directora antes o después de la reunión, o a cualquier Directora que asista a la reunión sin notificación y sin protestar por la falta de notificación antes de esta o al comienzo de la misma.  Ni en dicha notificación ni en la renuncia a la misma se necesita especificar los propósitos de la reunión, a menos que la ley exija lo contrario.</w:t>
      </w:r>
    </w:p>
    <w:p w14:paraId="033C087F" w14:textId="77777777" w:rsidR="00474BD8" w:rsidRDefault="00474BD8">
      <w:pPr>
        <w:tabs>
          <w:tab w:val="left" w:pos="720"/>
          <w:tab w:val="left" w:pos="1800"/>
          <w:tab w:val="left" w:pos="2160"/>
        </w:tabs>
        <w:ind w:left="720" w:hanging="720"/>
        <w:jc w:val="both"/>
      </w:pPr>
    </w:p>
    <w:p w14:paraId="311EAE8E" w14:textId="77777777" w:rsidR="00474BD8" w:rsidRDefault="00474BD8">
      <w:pPr>
        <w:tabs>
          <w:tab w:val="left" w:pos="720"/>
          <w:tab w:val="left" w:pos="1800"/>
          <w:tab w:val="left" w:pos="2160"/>
        </w:tabs>
        <w:ind w:left="720" w:hanging="720"/>
        <w:jc w:val="both"/>
      </w:pPr>
      <w:r>
        <w:t xml:space="preserve">Sección 7.13: </w:t>
      </w:r>
      <w:r>
        <w:rPr>
          <w:i/>
        </w:rPr>
        <w:t>quorum</w:t>
      </w:r>
      <w:r>
        <w:t xml:space="preserve">.  En cualquier reunión de la Junta Directiva, la mayoría de la Junta Directiva que esté en el cargo constituirá el </w:t>
      </w:r>
      <w:r>
        <w:rPr>
          <w:i/>
          <w:iCs/>
        </w:rPr>
        <w:t>quorum</w:t>
      </w:r>
      <w:r>
        <w:t xml:space="preserve">.  </w:t>
      </w:r>
    </w:p>
    <w:p w14:paraId="011B3CD5" w14:textId="77777777" w:rsidR="00474BD8" w:rsidRDefault="00474BD8">
      <w:pPr>
        <w:tabs>
          <w:tab w:val="left" w:pos="720"/>
          <w:tab w:val="left" w:pos="1800"/>
          <w:tab w:val="left" w:pos="2160"/>
        </w:tabs>
        <w:ind w:left="720" w:hanging="720"/>
        <w:jc w:val="both"/>
      </w:pPr>
    </w:p>
    <w:p w14:paraId="0CF96730" w14:textId="77777777" w:rsidR="00474BD8" w:rsidRDefault="00474BD8">
      <w:pPr>
        <w:tabs>
          <w:tab w:val="left" w:pos="720"/>
          <w:tab w:val="left" w:pos="1800"/>
          <w:tab w:val="left" w:pos="2160"/>
        </w:tabs>
        <w:ind w:left="720" w:hanging="720"/>
        <w:jc w:val="both"/>
      </w:pPr>
      <w:r>
        <w:t xml:space="preserve">Sección 7.14: </w:t>
      </w:r>
      <w:r>
        <w:rPr>
          <w:i/>
        </w:rPr>
        <w:t>acción por voto</w:t>
      </w:r>
      <w:r>
        <w:t xml:space="preserve">.  Cuando haya </w:t>
      </w:r>
      <w:r>
        <w:rPr>
          <w:i/>
          <w:iCs/>
        </w:rPr>
        <w:t>quorum</w:t>
      </w:r>
      <w:r>
        <w:t xml:space="preserve"> en cualquier reunión, la mayoría de los miembros de la Junta Directiva que estén presentes y sean votantes decidirán sobre cualquier tema, a menos que la ley o los Estatutos de la IWIRC especifiquen lo contrario.</w:t>
      </w:r>
    </w:p>
    <w:p w14:paraId="56F84B91" w14:textId="77777777" w:rsidR="00474BD8" w:rsidRDefault="00474BD8">
      <w:pPr>
        <w:tabs>
          <w:tab w:val="left" w:pos="720"/>
          <w:tab w:val="left" w:pos="1800"/>
          <w:tab w:val="left" w:pos="2160"/>
        </w:tabs>
        <w:ind w:left="720" w:hanging="720"/>
        <w:jc w:val="both"/>
      </w:pPr>
    </w:p>
    <w:p w14:paraId="0E77E8AF" w14:textId="77777777" w:rsidR="00474BD8" w:rsidRDefault="00474BD8">
      <w:pPr>
        <w:tabs>
          <w:tab w:val="left" w:pos="720"/>
          <w:tab w:val="left" w:pos="1800"/>
          <w:tab w:val="left" w:pos="2160"/>
        </w:tabs>
        <w:ind w:left="720" w:hanging="720"/>
        <w:jc w:val="both"/>
      </w:pPr>
      <w:r>
        <w:t xml:space="preserve">Sección 7.15: </w:t>
      </w:r>
      <w:r>
        <w:rPr>
          <w:i/>
        </w:rPr>
        <w:t>acción por escrito</w:t>
      </w:r>
      <w:r>
        <w:t>.  Cualquier acción que se requiera o permita tomar en cualquier reunión de la Junta Directiva se podrá tomar sin necesidad de una reunión si todos los miembros de la Junta Directiva dan su consentimiento para actuar por escrito y que los consentimientos por escrito se archiven con los registros de las reuniones de la Junta Directiva.  Tales consentimientos se considerarán para todos los propósitos como los votos de la reunión.</w:t>
      </w:r>
    </w:p>
    <w:p w14:paraId="29264C0E" w14:textId="77777777" w:rsidR="00474BD8" w:rsidRDefault="00474BD8">
      <w:pPr>
        <w:tabs>
          <w:tab w:val="left" w:pos="720"/>
          <w:tab w:val="left" w:pos="1800"/>
          <w:tab w:val="left" w:pos="2160"/>
        </w:tabs>
        <w:ind w:left="720" w:hanging="720"/>
        <w:jc w:val="both"/>
      </w:pPr>
    </w:p>
    <w:p w14:paraId="3D407DB1" w14:textId="77777777" w:rsidR="00474BD8" w:rsidRDefault="00474BD8">
      <w:pPr>
        <w:tabs>
          <w:tab w:val="left" w:pos="720"/>
          <w:tab w:val="left" w:pos="1800"/>
          <w:tab w:val="left" w:pos="2160"/>
        </w:tabs>
        <w:ind w:left="720" w:hanging="720"/>
        <w:jc w:val="both"/>
      </w:pPr>
      <w:r>
        <w:t xml:space="preserve">Sección 7.16: </w:t>
      </w:r>
      <w:r>
        <w:rPr>
          <w:i/>
        </w:rPr>
        <w:t>presencia a través del equipo de comunicación</w:t>
      </w:r>
      <w:r>
        <w:t xml:space="preserve">.  Salvo que la ley especifique lo contrario, los miembros de la Junta Directiva participarán en una reunión de la Junta Directiva por medio de una conferencia telefónica o de un equipo de comunicación similar </w:t>
      </w:r>
      <w:r>
        <w:lastRenderedPageBreak/>
        <w:t xml:space="preserve">mediante el cual todas las personas que participen de la reunión puedan escucharse al mismo tiempo, y la participación por ese medio constituirá la presencia en persona en una reunión.  Una conferencia entre los miembros de la Junta Directiva por teléfono o mediante un equipo de comunicación similar por el cual todas las personas que participen en la conferencia puedan escucharse al mismo tiempo constituirá una reunión de la Junta Directiva si se da la misma notificación de la conferencia como la que se requeriría para una reunión y si el número de participantes en la conferencia es suficiente para constituir el </w:t>
      </w:r>
      <w:r>
        <w:rPr>
          <w:i/>
          <w:iCs/>
        </w:rPr>
        <w:t>quorum</w:t>
      </w:r>
      <w:r>
        <w:t xml:space="preserve"> de la reunión.</w:t>
      </w:r>
    </w:p>
    <w:p w14:paraId="6E22C983" w14:textId="77777777" w:rsidR="00474BD8" w:rsidRDefault="00474BD8">
      <w:pPr>
        <w:tabs>
          <w:tab w:val="left" w:pos="360"/>
          <w:tab w:val="left" w:pos="720"/>
        </w:tabs>
      </w:pPr>
    </w:p>
    <w:p w14:paraId="47999B1A" w14:textId="3CAB3409" w:rsidR="00474BD8" w:rsidRDefault="00474BD8">
      <w:pPr>
        <w:tabs>
          <w:tab w:val="left" w:pos="360"/>
          <w:tab w:val="left" w:pos="720"/>
        </w:tabs>
        <w:jc w:val="both"/>
        <w:rPr>
          <w:b/>
          <w:bCs/>
        </w:rPr>
      </w:pPr>
      <w:r>
        <w:rPr>
          <w:b/>
        </w:rPr>
        <w:t xml:space="preserve">ARTÍCULO VIII: COMITÉ DE NOMINACIONES/ELECCIÓN DE DIRECTIVAS Y DIRECTORAS </w:t>
      </w:r>
    </w:p>
    <w:p w14:paraId="6AE01FAA" w14:textId="77777777" w:rsidR="00474BD8" w:rsidRDefault="00474BD8">
      <w:pPr>
        <w:tabs>
          <w:tab w:val="left" w:pos="720"/>
          <w:tab w:val="center" w:pos="2160"/>
        </w:tabs>
        <w:rPr>
          <w:b/>
          <w:bCs/>
        </w:rPr>
      </w:pPr>
    </w:p>
    <w:p w14:paraId="332BBA30" w14:textId="77777777" w:rsidR="00474BD8" w:rsidRDefault="00474BD8">
      <w:pPr>
        <w:tabs>
          <w:tab w:val="left" w:pos="720"/>
          <w:tab w:val="left" w:pos="1800"/>
          <w:tab w:val="left" w:pos="2160"/>
        </w:tabs>
        <w:ind w:left="720" w:hanging="720"/>
        <w:jc w:val="both"/>
      </w:pPr>
      <w:r>
        <w:t xml:space="preserve">Sección 8.1: </w:t>
      </w:r>
      <w:r>
        <w:rPr>
          <w:i/>
        </w:rPr>
        <w:t>composición</w:t>
      </w:r>
      <w:r>
        <w:t xml:space="preserve">.  La </w:t>
      </w:r>
      <w:proofErr w:type="gramStart"/>
      <w:r>
        <w:t>Presidenta</w:t>
      </w:r>
      <w:proofErr w:type="gramEnd"/>
      <w:r>
        <w:t xml:space="preserve"> designará un Comité de Nominaciones dentro de tres (3) meses de la Reunión anual de la Junta Directiva.  El Comité de Nominaciones estará compuesto por al menos de tres miembros de la Junta Directiva, uno de los cuales será la Expresidenta inmediata.  El Comité de Nominaciones estará presidido por la Expresidenta inmediata.</w:t>
      </w:r>
    </w:p>
    <w:p w14:paraId="2F929FFA" w14:textId="77777777" w:rsidR="00474BD8" w:rsidRDefault="00474BD8">
      <w:pPr>
        <w:tabs>
          <w:tab w:val="left" w:pos="720"/>
          <w:tab w:val="left" w:pos="1800"/>
          <w:tab w:val="left" w:pos="2160"/>
        </w:tabs>
        <w:ind w:left="720" w:hanging="720"/>
        <w:jc w:val="both"/>
      </w:pPr>
    </w:p>
    <w:p w14:paraId="270FF9D0" w14:textId="77777777" w:rsidR="00474BD8" w:rsidRDefault="00474BD8">
      <w:pPr>
        <w:tabs>
          <w:tab w:val="left" w:pos="720"/>
          <w:tab w:val="left" w:pos="1800"/>
          <w:tab w:val="left" w:pos="2160"/>
        </w:tabs>
        <w:ind w:left="720" w:hanging="720"/>
        <w:jc w:val="both"/>
      </w:pPr>
      <w:r>
        <w:t xml:space="preserve">Sección 8.2: </w:t>
      </w:r>
      <w:r>
        <w:rPr>
          <w:i/>
        </w:rPr>
        <w:t>obligaciones</w:t>
      </w:r>
      <w:r>
        <w:t xml:space="preserve">.  El Comité de Nominaciones presentará a la Junta Directiva candidaturas para los puestos en la Directiva mencionados en el artículo V y para los puestos de </w:t>
      </w:r>
      <w:proofErr w:type="gramStart"/>
      <w:r>
        <w:t>Directora</w:t>
      </w:r>
      <w:proofErr w:type="gramEnd"/>
      <w:r>
        <w:t xml:space="preserve"> de la Junta Directiva.  Los miembros del Comité de Nominaciones serán nominados para el cargo si el Comité de Nominaciones considera que dicha nominación beneficia a la Red.  El Comité de Nominaciones: (i) solicitará a los Miembros que presenten candidaturas para los puestos de la Junta Directiva, comunicando a cada uno de los miembros que existe una plaza vacante para los puestos de la Directiva y Junta Directiva; (</w:t>
      </w:r>
      <w:proofErr w:type="spellStart"/>
      <w:r>
        <w:t>ii</w:t>
      </w:r>
      <w:proofErr w:type="spellEnd"/>
      <w:r>
        <w:t>) obtendrá un resumen escrito de las cualificaciones de cada posible candidato; (</w:t>
      </w:r>
      <w:proofErr w:type="spellStart"/>
      <w:r>
        <w:t>iii</w:t>
      </w:r>
      <w:proofErr w:type="spellEnd"/>
      <w:r>
        <w:t>) preparará una lista de uno o más nombres para cada puesto vacante; y (</w:t>
      </w:r>
      <w:proofErr w:type="spellStart"/>
      <w:r>
        <w:t>iv</w:t>
      </w:r>
      <w:proofErr w:type="spellEnd"/>
      <w:r>
        <w:t xml:space="preserve">) considerará como parte del proceso de selección el objetivo de la Red de lograr una diversidad en términos de geografía (si procede), áreas de práctica (p. ej., abogados y no abogados), origen étnico y experiencia de vida.  El Comité de Nominaciones también considerará en sus deliberaciones las peticiones recibidas para un puesto en la Directiva o Junta Directiva cuando dichas peticiones estén firmadas por cinco o más miembros y se envíe al Comité de Nominaciones a más tardar cuatro (4) semanas antes de la Reunión anual.  Todas las Directivas y </w:t>
      </w:r>
      <w:proofErr w:type="gramStart"/>
      <w:r>
        <w:t>Directoras</w:t>
      </w:r>
      <w:proofErr w:type="gramEnd"/>
      <w:r>
        <w:t xml:space="preserve"> deben ser Miembros de pleno derecho de la IWIRC y deben dar su consentimiento para su nominación.</w:t>
      </w:r>
    </w:p>
    <w:p w14:paraId="2AEF58AF" w14:textId="77777777" w:rsidR="00474BD8" w:rsidRDefault="00474BD8">
      <w:pPr>
        <w:tabs>
          <w:tab w:val="left" w:pos="720"/>
          <w:tab w:val="left" w:pos="1800"/>
          <w:tab w:val="left" w:pos="2160"/>
        </w:tabs>
        <w:ind w:left="720" w:hanging="720"/>
        <w:jc w:val="both"/>
      </w:pPr>
    </w:p>
    <w:p w14:paraId="3B2A0D49" w14:textId="0EF801FB" w:rsidR="00474BD8" w:rsidRDefault="00474BD8">
      <w:pPr>
        <w:tabs>
          <w:tab w:val="left" w:pos="720"/>
          <w:tab w:val="left" w:pos="1800"/>
          <w:tab w:val="left" w:pos="2160"/>
        </w:tabs>
        <w:ind w:left="720" w:hanging="720"/>
        <w:jc w:val="both"/>
      </w:pPr>
      <w:r>
        <w:t xml:space="preserve">Sección 8.3: </w:t>
      </w:r>
      <w:r>
        <w:rPr>
          <w:i/>
        </w:rPr>
        <w:t>elecciones</w:t>
      </w:r>
      <w:r>
        <w:t xml:space="preserve">.  Las elecciones para los puestos vacantes de la Directiva y Junta Directiva se realizarán una vez al año según corresponda a los puestos que estén disponibles para elección durante el año siguiente.  Después de que el Comité de Nominaciones haya presentado la lista de candidatos a la Junta Directiva de la Red y esta haya aprobado la papeleta, esta se presentará a </w:t>
      </w:r>
      <w:r w:rsidR="00316748">
        <w:t xml:space="preserve">todos los miembros de la Red. </w:t>
      </w:r>
      <w:r>
        <w:t xml:space="preserve">Solo pueden votar los Miembros de la Red que sean </w:t>
      </w:r>
      <w:r w:rsidR="00316748">
        <w:t xml:space="preserve">afiliados primarios de la Red. </w:t>
      </w:r>
      <w:r>
        <w:t xml:space="preserve">Se requerirá que las papeletas sean devueltas a la </w:t>
      </w:r>
      <w:proofErr w:type="gramStart"/>
      <w:r>
        <w:t>Secretaria</w:t>
      </w:r>
      <w:proofErr w:type="gramEnd"/>
      <w:r>
        <w:t xml:space="preserve"> de la Red con tiempo suficiente para que las personas electas como Directivas y Directoras asuman sus cargos en la próxima Reunión anual.   </w:t>
      </w:r>
    </w:p>
    <w:p w14:paraId="5B70C350" w14:textId="1001B8B2" w:rsidR="0040125E" w:rsidRDefault="0040125E">
      <w:pPr>
        <w:tabs>
          <w:tab w:val="left" w:pos="720"/>
          <w:tab w:val="left" w:pos="1800"/>
          <w:tab w:val="left" w:pos="2160"/>
        </w:tabs>
        <w:ind w:left="720" w:hanging="720"/>
        <w:jc w:val="both"/>
      </w:pPr>
    </w:p>
    <w:p w14:paraId="2D1735F8" w14:textId="77777777" w:rsidR="0040125E" w:rsidRDefault="0040125E">
      <w:pPr>
        <w:tabs>
          <w:tab w:val="left" w:pos="720"/>
          <w:tab w:val="left" w:pos="1800"/>
          <w:tab w:val="left" w:pos="2160"/>
        </w:tabs>
        <w:ind w:left="720" w:hanging="720"/>
        <w:jc w:val="both"/>
      </w:pPr>
    </w:p>
    <w:p w14:paraId="574C8FF2" w14:textId="77777777" w:rsidR="00474BD8" w:rsidRDefault="00474BD8">
      <w:pPr>
        <w:tabs>
          <w:tab w:val="left" w:pos="360"/>
          <w:tab w:val="left" w:pos="720"/>
        </w:tabs>
        <w:rPr>
          <w:b/>
          <w:bCs/>
        </w:rPr>
      </w:pPr>
    </w:p>
    <w:p w14:paraId="2F3B1C5E" w14:textId="77777777" w:rsidR="00474BD8" w:rsidRDefault="00474BD8">
      <w:pPr>
        <w:tabs>
          <w:tab w:val="left" w:pos="360"/>
          <w:tab w:val="left" w:pos="720"/>
        </w:tabs>
      </w:pPr>
      <w:r>
        <w:rPr>
          <w:b/>
        </w:rPr>
        <w:lastRenderedPageBreak/>
        <w:t>ARTÍCULO IX: NOTIFICACIÓN</w:t>
      </w:r>
    </w:p>
    <w:p w14:paraId="09BC19BE" w14:textId="77777777" w:rsidR="00474BD8" w:rsidRDefault="00474BD8">
      <w:pPr>
        <w:tabs>
          <w:tab w:val="left" w:pos="360"/>
          <w:tab w:val="left" w:pos="720"/>
        </w:tabs>
        <w:rPr>
          <w:b/>
          <w:bCs/>
        </w:rPr>
      </w:pPr>
    </w:p>
    <w:p w14:paraId="10344E77" w14:textId="77777777" w:rsidR="00474BD8" w:rsidRDefault="00474BD8">
      <w:pPr>
        <w:tabs>
          <w:tab w:val="left" w:pos="720"/>
          <w:tab w:val="left" w:pos="1800"/>
          <w:tab w:val="left" w:pos="2160"/>
        </w:tabs>
        <w:ind w:left="720" w:hanging="720"/>
        <w:jc w:val="both"/>
      </w:pPr>
      <w:r>
        <w:t xml:space="preserve">Sección 9.1: </w:t>
      </w:r>
      <w:r>
        <w:rPr>
          <w:i/>
        </w:rPr>
        <w:t>general</w:t>
      </w:r>
      <w:r>
        <w:t xml:space="preserve">.  Toda notificación exigida por las presentes directrices se considerará apropiada si se efectúa por correo electrónico o correo postal, siempre que no se haya devuelto por tener una dirección insuficiente (en el idioma que se indique).  Dicha "devolución" de la notificación colocará una obligación afirmativa en la </w:t>
      </w:r>
      <w:proofErr w:type="gramStart"/>
      <w:r>
        <w:t>Secretaria</w:t>
      </w:r>
      <w:proofErr w:type="gramEnd"/>
      <w:r>
        <w:t xml:space="preserve"> para hacer un intento razonable de encontrar una mejor dirección para entregar la notificación o, si la notificación fue realizada por correo electrónico, para luego entregar una "copia impresa" de la notificación por correo prioritario en la última dirección conocida.  Se recomienda, pero no se requiere, que la </w:t>
      </w:r>
      <w:proofErr w:type="gramStart"/>
      <w:r>
        <w:t>Secretaria</w:t>
      </w:r>
      <w:proofErr w:type="gramEnd"/>
      <w:r>
        <w:t xml:space="preserve"> solicite la confirmación de la recepción de la notificación cuando se realicen acciones importantes (por ejemplo, una elección, enmienda o aprobación de los Estatutos).</w:t>
      </w:r>
    </w:p>
    <w:p w14:paraId="41B2E6CC" w14:textId="77777777" w:rsidR="00474BD8" w:rsidRDefault="00474BD8">
      <w:pPr>
        <w:tabs>
          <w:tab w:val="left" w:pos="360"/>
          <w:tab w:val="left" w:pos="720"/>
        </w:tabs>
      </w:pPr>
    </w:p>
    <w:p w14:paraId="074D0976" w14:textId="6E7E327F" w:rsidR="00474BD8" w:rsidRDefault="00474BD8">
      <w:pPr>
        <w:tabs>
          <w:tab w:val="left" w:pos="360"/>
          <w:tab w:val="left" w:pos="720"/>
        </w:tabs>
        <w:jc w:val="both"/>
        <w:rPr>
          <w:b/>
          <w:bCs/>
        </w:rPr>
      </w:pPr>
      <w:r>
        <w:rPr>
          <w:b/>
        </w:rPr>
        <w:t>ARTÍCULO X: COMPENSACIÓN, RESPONSABILIDAD PERSONAL, DECLARACIÓN DE INTERÉS</w:t>
      </w:r>
    </w:p>
    <w:p w14:paraId="3170B62E" w14:textId="77777777" w:rsidR="00474BD8" w:rsidRDefault="00474BD8">
      <w:pPr>
        <w:tabs>
          <w:tab w:val="left" w:pos="360"/>
          <w:tab w:val="left" w:pos="720"/>
        </w:tabs>
      </w:pPr>
    </w:p>
    <w:p w14:paraId="4C09D309" w14:textId="77777777" w:rsidR="00474BD8" w:rsidRDefault="00474BD8">
      <w:pPr>
        <w:tabs>
          <w:tab w:val="left" w:pos="720"/>
          <w:tab w:val="left" w:pos="1800"/>
          <w:tab w:val="left" w:pos="2160"/>
        </w:tabs>
        <w:ind w:left="720" w:hanging="720"/>
        <w:jc w:val="both"/>
      </w:pPr>
      <w:r>
        <w:t xml:space="preserve">Sección 10.1: </w:t>
      </w:r>
      <w:r>
        <w:rPr>
          <w:i/>
        </w:rPr>
        <w:t>compensación</w:t>
      </w:r>
      <w:r>
        <w:t xml:space="preserve">.  Ninguna Directiva o </w:t>
      </w:r>
      <w:proofErr w:type="gramStart"/>
      <w:r>
        <w:t>Directora</w:t>
      </w:r>
      <w:proofErr w:type="gramEnd"/>
      <w:r>
        <w:t xml:space="preserve"> recibirá compensación alguna por servir en esa función.  Los Miembros y las </w:t>
      </w:r>
      <w:proofErr w:type="gramStart"/>
      <w:r>
        <w:t>Directoras</w:t>
      </w:r>
      <w:proofErr w:type="gramEnd"/>
      <w:r>
        <w:t xml:space="preserve"> de la Junta Directiva no estarán impedidos de prestar servicios a la Red en cualquier otra función y de recibir una compensación por tales servicios.</w:t>
      </w:r>
    </w:p>
    <w:p w14:paraId="2FF1CF52" w14:textId="77777777" w:rsidR="00474BD8" w:rsidRDefault="00474BD8">
      <w:pPr>
        <w:tabs>
          <w:tab w:val="left" w:pos="720"/>
          <w:tab w:val="center" w:pos="2160"/>
        </w:tabs>
        <w:ind w:left="720" w:hanging="720"/>
        <w:rPr>
          <w:b/>
          <w:bCs/>
        </w:rPr>
      </w:pPr>
    </w:p>
    <w:p w14:paraId="6AAB4877" w14:textId="77777777" w:rsidR="00474BD8" w:rsidRDefault="00474BD8">
      <w:pPr>
        <w:tabs>
          <w:tab w:val="left" w:pos="720"/>
          <w:tab w:val="left" w:pos="1800"/>
          <w:tab w:val="left" w:pos="2160"/>
        </w:tabs>
        <w:ind w:left="720" w:hanging="720"/>
        <w:jc w:val="both"/>
      </w:pPr>
      <w:r>
        <w:t xml:space="preserve">Sección 10.2: </w:t>
      </w:r>
      <w:r>
        <w:rPr>
          <w:i/>
        </w:rPr>
        <w:t>sin responsabilidad personal</w:t>
      </w:r>
      <w:r>
        <w:t xml:space="preserve">.  A menos que la legislación aplicable establezca lo contrario, los Miembros, las Directivas y las </w:t>
      </w:r>
      <w:proofErr w:type="gramStart"/>
      <w:r>
        <w:t>Directoras</w:t>
      </w:r>
      <w:proofErr w:type="gramEnd"/>
      <w:r>
        <w:t xml:space="preserve"> de la Red no serán personalmente responsables de ninguna deuda, responsabilidad u obligación de la Red.  Todas las personas, corporaciones u otras entidades que concedan crédito a la Red, la contraten o tengan alguna reclamación contra esta podrán recurrir únicamente a los fondos y bienes de la Red para el pago de cualquiera de esos contratos o reclamaciones, o para el pago de cualquier deuda, daños y perjuicios, sentencia o decreto, o de cualquier dinero que de otro modo se les deba o deban pagar para la Red.</w:t>
      </w:r>
    </w:p>
    <w:p w14:paraId="4807E89A" w14:textId="77777777" w:rsidR="00474BD8" w:rsidRDefault="00474BD8">
      <w:pPr>
        <w:tabs>
          <w:tab w:val="left" w:pos="720"/>
          <w:tab w:val="left" w:pos="1800"/>
          <w:tab w:val="left" w:pos="2160"/>
        </w:tabs>
        <w:ind w:left="720" w:hanging="720"/>
        <w:jc w:val="both"/>
      </w:pPr>
    </w:p>
    <w:p w14:paraId="727340F2" w14:textId="77777777" w:rsidR="00474BD8" w:rsidRDefault="00474BD8">
      <w:pPr>
        <w:tabs>
          <w:tab w:val="left" w:pos="720"/>
          <w:tab w:val="left" w:pos="1800"/>
          <w:tab w:val="left" w:pos="2160"/>
        </w:tabs>
        <w:ind w:left="720" w:hanging="720"/>
        <w:jc w:val="both"/>
      </w:pPr>
      <w:r>
        <w:t xml:space="preserve">Sección 10.3: </w:t>
      </w:r>
      <w:r>
        <w:rPr>
          <w:i/>
        </w:rPr>
        <w:t>declaración de interés</w:t>
      </w:r>
      <w:r>
        <w:t xml:space="preserve">.  Ningún Miembro ni ninguna Directora o Directiva de la Red tendrá ningún interés financiero personal, directo o indirecto, en ningún contrato relacionado con el negocio que realiza la Red, ni en el aprovisionamiento de suministros a la Red, a menos que sea autorizado por el voto concurrente de dos tercios de los miembros desinteresados de la Junta Directiva, aunque los miembros desinteresados de la Junta Directiva tengan menos de un </w:t>
      </w:r>
      <w:r>
        <w:rPr>
          <w:i/>
          <w:iCs/>
        </w:rPr>
        <w:t>quorum</w:t>
      </w:r>
      <w:r>
        <w:t>, y siempre que los hechos materiales en cuanto a su interés en dicha transacción sean declarados o sean conocidos por la Junta Directiva.</w:t>
      </w:r>
    </w:p>
    <w:p w14:paraId="4A8F7E6C" w14:textId="77777777" w:rsidR="00474BD8" w:rsidRDefault="00474BD8">
      <w:pPr>
        <w:tabs>
          <w:tab w:val="left" w:pos="720"/>
          <w:tab w:val="left" w:pos="1800"/>
          <w:tab w:val="left" w:pos="2160"/>
        </w:tabs>
        <w:ind w:left="720" w:hanging="720"/>
        <w:jc w:val="both"/>
      </w:pPr>
    </w:p>
    <w:p w14:paraId="7DF1CE78" w14:textId="77777777" w:rsidR="00474BD8" w:rsidRDefault="00474BD8">
      <w:pPr>
        <w:pStyle w:val="PlainText"/>
        <w:tabs>
          <w:tab w:val="left" w:pos="720"/>
        </w:tabs>
        <w:ind w:left="720" w:hanging="720"/>
        <w:jc w:val="both"/>
        <w:rPr>
          <w:rFonts w:ascii="Times New Roman" w:hAnsi="Times New Roman" w:cs="Times New Roman"/>
          <w:sz w:val="24"/>
          <w:szCs w:val="24"/>
        </w:rPr>
      </w:pPr>
      <w:r>
        <w:rPr>
          <w:rFonts w:ascii="Times New Roman" w:hAnsi="Times New Roman"/>
          <w:sz w:val="24"/>
        </w:rPr>
        <w:t xml:space="preserve">Sección 10.4: </w:t>
      </w:r>
      <w:r>
        <w:rPr>
          <w:rFonts w:ascii="Times New Roman" w:hAnsi="Times New Roman"/>
          <w:i/>
          <w:sz w:val="24"/>
        </w:rPr>
        <w:t>seguro.</w:t>
      </w:r>
      <w:r>
        <w:rPr>
          <w:rFonts w:ascii="Times New Roman" w:hAnsi="Times New Roman"/>
          <w:sz w:val="24"/>
        </w:rPr>
        <w:t xml:space="preserve">  La IWIRC International mantiene un seguro de </w:t>
      </w:r>
      <w:proofErr w:type="gramStart"/>
      <w:r>
        <w:rPr>
          <w:rFonts w:ascii="Times New Roman" w:hAnsi="Times New Roman"/>
          <w:sz w:val="24"/>
        </w:rPr>
        <w:t>Directoras</w:t>
      </w:r>
      <w:proofErr w:type="gramEnd"/>
      <w:r>
        <w:rPr>
          <w:rFonts w:ascii="Times New Roman" w:hAnsi="Times New Roman"/>
          <w:sz w:val="24"/>
        </w:rPr>
        <w:t xml:space="preserve"> y Directivas que cubre a los miembros de la Junta Internacional.  La IWIRC International ha adquirido, a partir del 1 de enero del 2012, un seguro de responsabilidad civil que cubre la Junta Internacional y las redes de los Estados Unidos.  La IWIRC International recomienda que las juntas individuales de las redes no estadounidenses examinen las opciones de cobertura según corresponda o sea necesario para su(s) jurisdicción(es).  Como protección adicional, la IWIRC International recomienda que se utilice una exención estándar (que se puede encontrar en el sitio web) para todos los eventos como parte del registro.</w:t>
      </w:r>
    </w:p>
    <w:p w14:paraId="408ADE9C" w14:textId="77777777" w:rsidR="00474BD8" w:rsidRDefault="00474BD8">
      <w:pPr>
        <w:pStyle w:val="PlainText"/>
        <w:tabs>
          <w:tab w:val="left" w:pos="720"/>
        </w:tabs>
        <w:ind w:left="720" w:hanging="720"/>
        <w:rPr>
          <w:rFonts w:ascii="Times New Roman" w:hAnsi="Times New Roman" w:cs="Times New Roman"/>
          <w:sz w:val="24"/>
          <w:szCs w:val="24"/>
        </w:rPr>
      </w:pPr>
    </w:p>
    <w:p w14:paraId="2A8ADAD1" w14:textId="77777777" w:rsidR="00474BD8" w:rsidRDefault="00474BD8">
      <w:pPr>
        <w:pStyle w:val="PlainText"/>
        <w:tabs>
          <w:tab w:val="left" w:pos="720"/>
        </w:tabs>
        <w:ind w:left="720" w:hanging="720"/>
        <w:jc w:val="both"/>
        <w:rPr>
          <w:rFonts w:ascii="Times New Roman" w:hAnsi="Times New Roman" w:cs="Times New Roman"/>
          <w:sz w:val="24"/>
          <w:szCs w:val="24"/>
        </w:rPr>
      </w:pPr>
      <w:r>
        <w:rPr>
          <w:rFonts w:ascii="Times New Roman" w:hAnsi="Times New Roman"/>
          <w:sz w:val="24"/>
        </w:rPr>
        <w:lastRenderedPageBreak/>
        <w:tab/>
        <w:t>Si una red obtiene el seguro en su propio nombre, el seguro mínimo sugerido incluye lo siguiente:</w:t>
      </w:r>
    </w:p>
    <w:p w14:paraId="2BF95D18" w14:textId="77777777" w:rsidR="00474BD8" w:rsidRDefault="00474BD8">
      <w:pPr>
        <w:pStyle w:val="PlainText"/>
        <w:tabs>
          <w:tab w:val="left" w:pos="720"/>
        </w:tabs>
        <w:ind w:left="720" w:hanging="720"/>
        <w:jc w:val="both"/>
        <w:rPr>
          <w:rFonts w:ascii="Times New Roman" w:hAnsi="Times New Roman" w:cs="Times New Roman"/>
          <w:sz w:val="24"/>
          <w:szCs w:val="24"/>
        </w:rPr>
      </w:pPr>
      <w:r>
        <w:rPr>
          <w:rFonts w:ascii="Times New Roman" w:hAnsi="Times New Roman"/>
          <w:sz w:val="24"/>
        </w:rPr>
        <w:tab/>
        <w:t>• </w:t>
      </w:r>
      <w:r>
        <w:rPr>
          <w:rFonts w:ascii="Times New Roman" w:hAnsi="Times New Roman"/>
          <w:sz w:val="24"/>
        </w:rPr>
        <w:tab/>
        <w:t>USD 1 000 000/USD 2 000 000 para el seguro general de responsabilidad; para incluir la cobertura de auto contratada y no propia.</w:t>
      </w:r>
    </w:p>
    <w:p w14:paraId="18751B0B" w14:textId="77777777" w:rsidR="00474BD8" w:rsidRDefault="00474BD8">
      <w:pPr>
        <w:pStyle w:val="PlainText"/>
        <w:tabs>
          <w:tab w:val="left" w:pos="720"/>
        </w:tabs>
        <w:ind w:left="720" w:hanging="720"/>
        <w:jc w:val="both"/>
        <w:rPr>
          <w:rFonts w:ascii="Times New Roman" w:hAnsi="Times New Roman" w:cs="Times New Roman"/>
          <w:sz w:val="24"/>
          <w:szCs w:val="24"/>
        </w:rPr>
      </w:pPr>
      <w:r>
        <w:rPr>
          <w:rFonts w:ascii="Times New Roman" w:hAnsi="Times New Roman"/>
          <w:sz w:val="24"/>
        </w:rPr>
        <w:tab/>
        <w:t>•  </w:t>
      </w:r>
      <w:r>
        <w:rPr>
          <w:rFonts w:ascii="Times New Roman" w:hAnsi="Times New Roman"/>
          <w:sz w:val="24"/>
        </w:rPr>
        <w:tab/>
        <w:t xml:space="preserve">USD 1 000 000 para el seguro de responsabilidad de </w:t>
      </w:r>
      <w:proofErr w:type="gramStart"/>
      <w:r>
        <w:rPr>
          <w:rFonts w:ascii="Times New Roman" w:hAnsi="Times New Roman"/>
          <w:sz w:val="24"/>
        </w:rPr>
        <w:t>Directoras</w:t>
      </w:r>
      <w:proofErr w:type="gramEnd"/>
      <w:r>
        <w:rPr>
          <w:rFonts w:ascii="Times New Roman" w:hAnsi="Times New Roman"/>
          <w:sz w:val="24"/>
        </w:rPr>
        <w:t xml:space="preserve"> y Directivas; protege a la Junta Directiva en caso de que sea nombrada en la demanda. </w:t>
      </w:r>
    </w:p>
    <w:p w14:paraId="5F9B26BF" w14:textId="77777777" w:rsidR="00474BD8" w:rsidRDefault="00474BD8">
      <w:pPr>
        <w:pStyle w:val="PlainText"/>
        <w:tabs>
          <w:tab w:val="left" w:pos="720"/>
        </w:tabs>
        <w:ind w:left="720" w:hanging="720"/>
        <w:jc w:val="both"/>
        <w:rPr>
          <w:rFonts w:ascii="Times New Roman" w:hAnsi="Times New Roman" w:cs="Times New Roman"/>
          <w:sz w:val="24"/>
          <w:szCs w:val="24"/>
        </w:rPr>
      </w:pPr>
      <w:r>
        <w:rPr>
          <w:rFonts w:ascii="Times New Roman" w:hAnsi="Times New Roman"/>
          <w:sz w:val="24"/>
        </w:rPr>
        <w:tab/>
        <w:t>•   </w:t>
      </w:r>
      <w:r>
        <w:rPr>
          <w:rFonts w:ascii="Times New Roman" w:hAnsi="Times New Roman"/>
          <w:sz w:val="24"/>
        </w:rPr>
        <w:tab/>
        <w:t>Seguro de responsabilidad civil en exceso, si la red se siente más cómoda con mayores límites de responsabilidad.</w:t>
      </w:r>
    </w:p>
    <w:p w14:paraId="5E2A5E9A" w14:textId="77777777" w:rsidR="00474BD8" w:rsidRDefault="00474BD8">
      <w:pPr>
        <w:pStyle w:val="Heading1"/>
        <w:rPr>
          <w:rFonts w:ascii="Times New Roman" w:hAnsi="Times New Roman" w:cs="Times New Roman"/>
          <w:sz w:val="24"/>
          <w:szCs w:val="24"/>
        </w:rPr>
      </w:pPr>
      <w:r>
        <w:rPr>
          <w:rFonts w:ascii="Times New Roman" w:hAnsi="Times New Roman"/>
          <w:sz w:val="24"/>
        </w:rPr>
        <w:t>ARTÍCULO XI: INDEMNIZACIÓN</w:t>
      </w:r>
    </w:p>
    <w:p w14:paraId="1A7C2565" w14:textId="77777777" w:rsidR="00474BD8" w:rsidRDefault="00474BD8">
      <w:pPr>
        <w:tabs>
          <w:tab w:val="left" w:pos="360"/>
          <w:tab w:val="left" w:pos="720"/>
        </w:tabs>
        <w:rPr>
          <w:b/>
          <w:bCs/>
        </w:rPr>
      </w:pPr>
    </w:p>
    <w:p w14:paraId="27B3594D" w14:textId="77777777" w:rsidR="00474BD8" w:rsidRDefault="00474BD8">
      <w:pPr>
        <w:tabs>
          <w:tab w:val="left" w:pos="1800"/>
          <w:tab w:val="left" w:pos="2160"/>
        </w:tabs>
        <w:ind w:left="720" w:hanging="720"/>
        <w:jc w:val="both"/>
      </w:pPr>
      <w:r>
        <w:t xml:space="preserve">Sección 11.1: </w:t>
      </w:r>
      <w:r>
        <w:rPr>
          <w:i/>
        </w:rPr>
        <w:t>general</w:t>
      </w:r>
      <w:r>
        <w:t xml:space="preserve">.  La Red, en la medida en que sea legalmente permisible, indemnizará a cada una de las Directivas, Directoras y agentes actuales y antiguas por todos los gastos y responsabilidades en que dichas personas hayan incurrido razonablemente en relación con cualquier acción o amenaza de acción, demanda o proceso, o derivados de estos, en que dicha persona pueda estar involucrada por ser o haber sido directora, empleada, agente o directiva de la Red, dichos gastos y responsabilidades incluirán, entre otras cosas, sentencias, costos judiciales, honorarios de abogados y costos de acuerdos razonables, siempre que no se haga ninguna indemnización en relación con los asuntos en que dichas personas sean finalmente juzgadas en cualquier acción, demanda o proceso por no haber actuado de buena fe en la creencia razonable de que su acción era por los mejores intereses de la Red.  La Red reembolsará a dicha persona los gastos incurridos en la defensa de una acción o procedimiento civil o penal después de la conclusión de la acción o procedimiento y solo en la medida en que haya fondos disponibles para pagar dichos costos y gastos.  La Red no estará obligada a reembolsar ningún costo o gasto, ni ninguna sanción penal en la medida que una Directiva, </w:t>
      </w:r>
      <w:proofErr w:type="gramStart"/>
      <w:r>
        <w:t>Directora</w:t>
      </w:r>
      <w:proofErr w:type="gramEnd"/>
      <w:r>
        <w:t xml:space="preserve"> o agente haya sido declarada penalmente responsable de un tribunal de jurisdicción competente.  En caso de que se llegue a un acuerdo o compromiso en relación con dicha acción, demanda o procedimiento, se podrá obtener una indemnización, sin embargo, solo si a la Junta Directiva se le ha proporcionado una opinión de un asesor de la Red con el propósito de que dicho acuerdo o compromiso sea por los mejores intereses de la Red y si la Junta Directiva (sin incluir el voto de cualquier persona que busque una indemnización en virtud del presente documento) hubiere adoptado una resolución que apruebe dicho acuerdo o compromiso.</w:t>
      </w:r>
    </w:p>
    <w:p w14:paraId="2675AEFF" w14:textId="77777777" w:rsidR="00474BD8" w:rsidRDefault="00474BD8">
      <w:pPr>
        <w:tabs>
          <w:tab w:val="left" w:pos="1800"/>
          <w:tab w:val="left" w:pos="2160"/>
        </w:tabs>
        <w:ind w:left="720" w:hanging="720"/>
        <w:jc w:val="both"/>
      </w:pPr>
    </w:p>
    <w:p w14:paraId="0BC7462E" w14:textId="77777777" w:rsidR="00474BD8" w:rsidRDefault="00474BD8">
      <w:pPr>
        <w:tabs>
          <w:tab w:val="left" w:pos="1800"/>
          <w:tab w:val="left" w:pos="2160"/>
        </w:tabs>
        <w:ind w:left="720" w:hanging="720"/>
        <w:jc w:val="both"/>
      </w:pPr>
      <w:r>
        <w:tab/>
        <w:t xml:space="preserve">Dicho derecho de indemnización no será exclusivo de otros derechos a los que cualquier </w:t>
      </w:r>
      <w:proofErr w:type="gramStart"/>
      <w:r>
        <w:t>Directora</w:t>
      </w:r>
      <w:proofErr w:type="gramEnd"/>
      <w:r>
        <w:t>, Directiva o Miembro pueda tener derecho por ley.</w:t>
      </w:r>
    </w:p>
    <w:p w14:paraId="76DC0882" w14:textId="77777777" w:rsidR="00474BD8" w:rsidRDefault="00474BD8">
      <w:pPr>
        <w:tabs>
          <w:tab w:val="left" w:pos="900"/>
          <w:tab w:val="left" w:pos="1800"/>
          <w:tab w:val="left" w:pos="2160"/>
        </w:tabs>
        <w:ind w:left="900" w:hanging="900"/>
        <w:jc w:val="both"/>
      </w:pPr>
    </w:p>
    <w:p w14:paraId="723F4D19" w14:textId="77777777" w:rsidR="00474BD8" w:rsidRDefault="00474BD8">
      <w:pPr>
        <w:tabs>
          <w:tab w:val="left" w:pos="360"/>
          <w:tab w:val="left" w:pos="720"/>
        </w:tabs>
        <w:rPr>
          <w:b/>
          <w:bCs/>
        </w:rPr>
      </w:pPr>
      <w:r>
        <w:rPr>
          <w:b/>
        </w:rPr>
        <w:t>ARTÍCULO XII: DISOLUCIÓN</w:t>
      </w:r>
    </w:p>
    <w:p w14:paraId="017DAB40" w14:textId="77777777" w:rsidR="00474BD8" w:rsidRDefault="00474BD8">
      <w:pPr>
        <w:tabs>
          <w:tab w:val="left" w:pos="360"/>
          <w:tab w:val="left" w:pos="720"/>
        </w:tabs>
        <w:rPr>
          <w:b/>
          <w:bCs/>
        </w:rPr>
      </w:pPr>
    </w:p>
    <w:p w14:paraId="4D1F70C5" w14:textId="77777777" w:rsidR="00474BD8" w:rsidRDefault="00474BD8">
      <w:pPr>
        <w:tabs>
          <w:tab w:val="left" w:pos="1800"/>
          <w:tab w:val="left" w:pos="2160"/>
        </w:tabs>
        <w:ind w:left="720" w:hanging="720"/>
        <w:jc w:val="both"/>
      </w:pPr>
      <w:r>
        <w:t xml:space="preserve">Sección 12.1: </w:t>
      </w:r>
      <w:r>
        <w:rPr>
          <w:i/>
        </w:rPr>
        <w:t>general</w:t>
      </w:r>
      <w:r>
        <w:t>.  La Red, con sujeción a las disposiciones legales aplicables, puede ser disuelta ya sea (i) mediante el voto afirmativo de la mayoría de los Miembros que voten o (</w:t>
      </w:r>
      <w:proofErr w:type="spellStart"/>
      <w:r>
        <w:t>ii</w:t>
      </w:r>
      <w:proofErr w:type="spellEnd"/>
      <w:r>
        <w:t xml:space="preserve">) a discreción de la Junta Directiva de la IWIRC International, por el incumplimiento por parte de la Red con su carta, estas Normas de Funcionamiento y los Estatutos de la IWIRC.  Si una red se disuelve de acuerdo con la sección 12.1(i), después de dicha votación, la Red deberá notificar a la IWIRC inmediatamente después de la votación para la disolución.  La Red puede presentar una petición de disolución en el tribunal estatal o nacional correspondiente solicitando la autoridad para disolver la Red y distribuir sus fondos.  En el </w:t>
      </w:r>
      <w:r>
        <w:lastRenderedPageBreak/>
        <w:t>momento de la liquidación o disolución de la Red, todos los bienes y activos restantes, después de cubrir todas las deudas y obligaciones, volverán a la IWIRC International o se distribuirán según sea necesario de acuerdo con la ley aplicable del país o la jurisdicción política donde se encuentre la Red, según lo determine la Junta Directiva o un tribunal con jurisdicción sobre la disolución.</w:t>
      </w:r>
    </w:p>
    <w:p w14:paraId="4A360A16" w14:textId="77777777" w:rsidR="00474BD8" w:rsidRDefault="00474BD8">
      <w:pPr>
        <w:tabs>
          <w:tab w:val="left" w:pos="360"/>
          <w:tab w:val="left" w:pos="720"/>
        </w:tabs>
      </w:pPr>
    </w:p>
    <w:p w14:paraId="162DCF1A" w14:textId="77777777" w:rsidR="00474BD8" w:rsidRDefault="00474BD8">
      <w:pPr>
        <w:tabs>
          <w:tab w:val="left" w:pos="360"/>
          <w:tab w:val="left" w:pos="720"/>
        </w:tabs>
        <w:rPr>
          <w:b/>
          <w:bCs/>
        </w:rPr>
      </w:pPr>
      <w:r>
        <w:rPr>
          <w:b/>
        </w:rPr>
        <w:t>ARTÍCULO XIII: DISPOSICIONES VARIAS</w:t>
      </w:r>
    </w:p>
    <w:p w14:paraId="766EDB81" w14:textId="77777777" w:rsidR="00474BD8" w:rsidRDefault="00474BD8">
      <w:pPr>
        <w:tabs>
          <w:tab w:val="left" w:pos="720"/>
          <w:tab w:val="center" w:pos="2160"/>
        </w:tabs>
        <w:rPr>
          <w:b/>
          <w:bCs/>
        </w:rPr>
      </w:pPr>
    </w:p>
    <w:p w14:paraId="15E7D382" w14:textId="77777777" w:rsidR="00474BD8" w:rsidRDefault="00474BD8">
      <w:pPr>
        <w:tabs>
          <w:tab w:val="left" w:pos="1800"/>
          <w:tab w:val="left" w:pos="2160"/>
        </w:tabs>
        <w:ind w:left="720" w:hanging="720"/>
        <w:jc w:val="both"/>
      </w:pPr>
      <w:r>
        <w:t xml:space="preserve">Sección 13.1: </w:t>
      </w:r>
      <w:r>
        <w:rPr>
          <w:i/>
        </w:rPr>
        <w:t>año fiscal</w:t>
      </w:r>
      <w:r>
        <w:t>.  El año fiscal de la Red comenzará el 1</w:t>
      </w:r>
      <w:r>
        <w:rPr>
          <w:vertAlign w:val="superscript"/>
        </w:rPr>
        <w:t> </w:t>
      </w:r>
      <w:r>
        <w:t>de enero de cada año natural y terminará el 31 de diciembre de dicho año.</w:t>
      </w:r>
    </w:p>
    <w:p w14:paraId="79A9EE93" w14:textId="77777777" w:rsidR="00474BD8" w:rsidRDefault="00474BD8">
      <w:pPr>
        <w:tabs>
          <w:tab w:val="left" w:pos="1800"/>
          <w:tab w:val="left" w:pos="2160"/>
        </w:tabs>
        <w:ind w:left="720" w:hanging="720"/>
        <w:jc w:val="both"/>
      </w:pPr>
    </w:p>
    <w:p w14:paraId="07328121" w14:textId="77777777" w:rsidR="00474BD8" w:rsidRDefault="00474BD8">
      <w:pPr>
        <w:tabs>
          <w:tab w:val="left" w:pos="1800"/>
          <w:tab w:val="left" w:pos="2160"/>
        </w:tabs>
        <w:ind w:left="720" w:hanging="720"/>
        <w:jc w:val="both"/>
      </w:pPr>
      <w:r>
        <w:t xml:space="preserve">Sección 13.2: </w:t>
      </w:r>
      <w:r>
        <w:rPr>
          <w:i/>
        </w:rPr>
        <w:t>recepción y desembolso de fondos</w:t>
      </w:r>
      <w:r>
        <w:t>.  Los fondos de la Red se depositarán en las cuentas bancarias que establezca la Junta Directiva.  Además de la Tesorera, la Junta Directiva puede designar a otra directiva para recibir y desembolsar todas las sumas adeudadas y pagaderas a la Red desde cualquier fuente para que endosen para su depósito de cheques, giros, notificaciones u otros instrumentos negociables y para que den las liquidaciones y recibos correspondientes.</w:t>
      </w:r>
    </w:p>
    <w:p w14:paraId="37908F0E" w14:textId="77777777" w:rsidR="00474BD8" w:rsidRDefault="00474BD8">
      <w:pPr>
        <w:tabs>
          <w:tab w:val="left" w:pos="1800"/>
          <w:tab w:val="left" w:pos="2160"/>
        </w:tabs>
        <w:ind w:left="720" w:hanging="720"/>
        <w:jc w:val="both"/>
      </w:pPr>
    </w:p>
    <w:p w14:paraId="3FCCCB2D" w14:textId="6C80D90C" w:rsidR="00474BD8" w:rsidRDefault="00474BD8">
      <w:pPr>
        <w:tabs>
          <w:tab w:val="left" w:pos="1800"/>
          <w:tab w:val="left" w:pos="2160"/>
        </w:tabs>
        <w:ind w:left="720" w:hanging="720"/>
        <w:jc w:val="both"/>
      </w:pPr>
      <w:r>
        <w:t xml:space="preserve">Sección 13.3: </w:t>
      </w:r>
      <w:r>
        <w:rPr>
          <w:i/>
        </w:rPr>
        <w:t>cumplimiento de la Carta</w:t>
      </w:r>
      <w:r>
        <w:t xml:space="preserve">.  La Red, sus Directivas, </w:t>
      </w:r>
      <w:proofErr w:type="gramStart"/>
      <w:r>
        <w:t>Directoras</w:t>
      </w:r>
      <w:proofErr w:type="gramEnd"/>
      <w:r>
        <w:t xml:space="preserve"> y Miembros cumplirán con el texto de la Carta tal como fue presentada a la organización de la IWIRC en ______</w:t>
      </w:r>
      <w:r w:rsidR="007B308C">
        <w:t>_ (</w:t>
      </w:r>
      <w:r>
        <w:t>fecha de formación) (véase el anexo A) y se adherirán a los deberes y obligaciones establecidos por la IWIRC en relación con la administración de la Red.</w:t>
      </w:r>
    </w:p>
    <w:p w14:paraId="2E9B54F1" w14:textId="77777777" w:rsidR="00474BD8" w:rsidRDefault="00474BD8">
      <w:pPr>
        <w:tabs>
          <w:tab w:val="left" w:pos="1800"/>
          <w:tab w:val="left" w:pos="2160"/>
        </w:tabs>
        <w:ind w:left="720" w:hanging="720"/>
        <w:jc w:val="both"/>
      </w:pPr>
    </w:p>
    <w:p w14:paraId="181661FE" w14:textId="77777777" w:rsidR="00474BD8" w:rsidRDefault="00474BD8">
      <w:pPr>
        <w:tabs>
          <w:tab w:val="left" w:pos="1800"/>
          <w:tab w:val="left" w:pos="2160"/>
        </w:tabs>
        <w:ind w:left="720" w:hanging="720"/>
        <w:jc w:val="both"/>
      </w:pPr>
      <w:r>
        <w:t xml:space="preserve">Sección 13.4: uso del logotipo de la IWIRC.  Las redes podrán usar el logotipo de la IWIRC utilizando la identidad de la marca y pautas de uso de la IWIRC, las que se pueden encontrar en el sitio web y en el manual de la IWIRC.  El logotipo no se puede modificar de ninguna manera.    </w:t>
      </w:r>
    </w:p>
    <w:p w14:paraId="2DBA08D8" w14:textId="77777777" w:rsidR="00474BD8" w:rsidRDefault="00474BD8">
      <w:pPr>
        <w:pStyle w:val="Heading1"/>
        <w:rPr>
          <w:rFonts w:ascii="Times New Roman" w:hAnsi="Times New Roman" w:cs="Times New Roman"/>
          <w:sz w:val="24"/>
          <w:szCs w:val="24"/>
        </w:rPr>
      </w:pPr>
      <w:r>
        <w:rPr>
          <w:rFonts w:ascii="Times New Roman" w:hAnsi="Times New Roman"/>
          <w:sz w:val="24"/>
        </w:rPr>
        <w:t>ARTÍCULO XIV: ENMIENDAS</w:t>
      </w:r>
    </w:p>
    <w:p w14:paraId="54F20974" w14:textId="77777777" w:rsidR="00474BD8" w:rsidRDefault="00474BD8">
      <w:pPr>
        <w:tabs>
          <w:tab w:val="left" w:pos="360"/>
          <w:tab w:val="left" w:pos="720"/>
        </w:tabs>
        <w:rPr>
          <w:b/>
          <w:bCs/>
        </w:rPr>
      </w:pPr>
    </w:p>
    <w:p w14:paraId="64618FD0" w14:textId="77777777" w:rsidR="00474BD8" w:rsidRDefault="00474BD8">
      <w:pPr>
        <w:tabs>
          <w:tab w:val="left" w:pos="1800"/>
          <w:tab w:val="left" w:pos="2160"/>
        </w:tabs>
        <w:ind w:left="720" w:hanging="720"/>
        <w:jc w:val="both"/>
      </w:pPr>
      <w:r>
        <w:t xml:space="preserve">Sección 14.1: </w:t>
      </w:r>
      <w:r>
        <w:rPr>
          <w:i/>
        </w:rPr>
        <w:t>general</w:t>
      </w:r>
      <w:r>
        <w:t xml:space="preserve">.  Estas Normas de Funcionamiento podrán ser enmendadas en cualquier Reunión de los Miembros por un </w:t>
      </w:r>
      <w:r>
        <w:rPr>
          <w:i/>
          <w:iCs/>
        </w:rPr>
        <w:t>quorum</w:t>
      </w:r>
      <w:r>
        <w:t xml:space="preserve"> de dos tercios de los Miembros afiliados primarios presentes y que sean votantes, siempre que las enmiendas propuestas hayan sido aprobadas previamente por un </w:t>
      </w:r>
      <w:r>
        <w:rPr>
          <w:i/>
          <w:iCs/>
        </w:rPr>
        <w:t>quorum</w:t>
      </w:r>
      <w:r>
        <w:t xml:space="preserve"> de dos tercios de la Junta Directiva, además, siempre que se haya notificado a todos los miembros por escrito o por correo electrónico la descripción de las enmiendas propuestas al menos treinta (30) días antes de la reunión en la que se vaya a realizar la votación.  Las enmiendas serán efectivas inmediatamente después de su adopción.  Esas enmiendas no serán efectivas hasta que hayan sido revisadas y aprobadas por la Junta Ejecutiva de la IWIRC International. </w:t>
      </w:r>
    </w:p>
    <w:p w14:paraId="0DD71541" w14:textId="77777777" w:rsidR="00474BD8" w:rsidRDefault="00474BD8">
      <w:pPr>
        <w:jc w:val="both"/>
      </w:pPr>
    </w:p>
    <w:p w14:paraId="0F57074D" w14:textId="0FB5AE78" w:rsidR="00474BD8" w:rsidRDefault="00474BD8">
      <w:pPr>
        <w:jc w:val="both"/>
      </w:pPr>
    </w:p>
    <w:p w14:paraId="47F2E272" w14:textId="4BE619BD" w:rsidR="00670755" w:rsidRDefault="00670755">
      <w:pPr>
        <w:jc w:val="both"/>
      </w:pPr>
    </w:p>
    <w:p w14:paraId="557637D5" w14:textId="3348CDDB" w:rsidR="00670755" w:rsidRDefault="00670755">
      <w:pPr>
        <w:jc w:val="both"/>
      </w:pPr>
    </w:p>
    <w:p w14:paraId="0B0E1E7B" w14:textId="37B418F2" w:rsidR="00670755" w:rsidRDefault="00670755">
      <w:pPr>
        <w:jc w:val="both"/>
      </w:pPr>
    </w:p>
    <w:p w14:paraId="132DC19A" w14:textId="5D68E193" w:rsidR="00670755" w:rsidRDefault="00670755">
      <w:pPr>
        <w:jc w:val="both"/>
      </w:pPr>
    </w:p>
    <w:p w14:paraId="1BA299D3" w14:textId="47F3E9D3" w:rsidR="00670755" w:rsidRDefault="00670755">
      <w:pPr>
        <w:jc w:val="both"/>
      </w:pPr>
    </w:p>
    <w:p w14:paraId="10064BC9" w14:textId="77777777" w:rsidR="00670755" w:rsidRDefault="00670755">
      <w:pPr>
        <w:jc w:val="both"/>
      </w:pPr>
    </w:p>
    <w:p w14:paraId="18BFE0A7" w14:textId="77777777" w:rsidR="00474BD8" w:rsidRDefault="00474BD8">
      <w:pPr>
        <w:jc w:val="both"/>
      </w:pPr>
      <w:r>
        <w:lastRenderedPageBreak/>
        <w:t>Presentadas a la IWIRC International el día ____ de ______________, 20___.</w:t>
      </w:r>
    </w:p>
    <w:p w14:paraId="141A2BAE" w14:textId="77777777" w:rsidR="00474BD8" w:rsidRDefault="00474BD8">
      <w:pPr>
        <w:jc w:val="both"/>
      </w:pPr>
    </w:p>
    <w:p w14:paraId="4B0A70DA" w14:textId="77777777" w:rsidR="00474BD8" w:rsidRDefault="00474BD8">
      <w:pPr>
        <w:jc w:val="both"/>
      </w:pPr>
      <w:r>
        <w:t>Por parte de:</w:t>
      </w:r>
      <w:r>
        <w:tab/>
        <w:t>_______________________________________</w:t>
      </w:r>
    </w:p>
    <w:p w14:paraId="6A982F56" w14:textId="77777777" w:rsidR="00474BD8" w:rsidRDefault="00474BD8">
      <w:pPr>
        <w:jc w:val="both"/>
      </w:pPr>
      <w:r>
        <w:tab/>
        <w:t>(Nombre)</w:t>
      </w:r>
    </w:p>
    <w:p w14:paraId="6B5CF5C5" w14:textId="77777777" w:rsidR="00474BD8" w:rsidRDefault="00474BD8">
      <w:pPr>
        <w:jc w:val="both"/>
      </w:pPr>
      <w:r>
        <w:tab/>
        <w:t>(Directiva de la Red ________)</w:t>
      </w:r>
    </w:p>
    <w:p w14:paraId="684D663F" w14:textId="77777777" w:rsidR="00474BD8" w:rsidRDefault="00474BD8">
      <w:pPr>
        <w:jc w:val="both"/>
      </w:pPr>
    </w:p>
    <w:p w14:paraId="7C587D70" w14:textId="77777777" w:rsidR="00474BD8" w:rsidRDefault="00474BD8">
      <w:pPr>
        <w:jc w:val="both"/>
      </w:pPr>
    </w:p>
    <w:p w14:paraId="69D129DF" w14:textId="77777777" w:rsidR="00474BD8" w:rsidRDefault="00474BD8">
      <w:pPr>
        <w:jc w:val="both"/>
      </w:pPr>
    </w:p>
    <w:p w14:paraId="18403757" w14:textId="77777777" w:rsidR="00474BD8" w:rsidRDefault="00474BD8">
      <w:pPr>
        <w:jc w:val="both"/>
      </w:pPr>
      <w:r>
        <w:t>Aprobado:</w:t>
      </w:r>
    </w:p>
    <w:p w14:paraId="7297CA96" w14:textId="77777777" w:rsidR="00474BD8" w:rsidRDefault="00474BD8">
      <w:pPr>
        <w:jc w:val="both"/>
      </w:pPr>
    </w:p>
    <w:p w14:paraId="4443CF5B" w14:textId="77777777" w:rsidR="00474BD8" w:rsidRDefault="00474BD8">
      <w:pPr>
        <w:jc w:val="both"/>
      </w:pPr>
      <w:r>
        <w:t>La IWIRC International</w:t>
      </w:r>
    </w:p>
    <w:p w14:paraId="7876C16D" w14:textId="77777777" w:rsidR="00474BD8" w:rsidRDefault="00474BD8">
      <w:pPr>
        <w:jc w:val="both"/>
      </w:pPr>
    </w:p>
    <w:p w14:paraId="7EE77DF6" w14:textId="77777777" w:rsidR="00474BD8" w:rsidRDefault="00474BD8">
      <w:pPr>
        <w:jc w:val="both"/>
      </w:pPr>
      <w:r>
        <w:t>Por parte de:</w:t>
      </w:r>
      <w:r>
        <w:tab/>
        <w:t>_______________________________________</w:t>
      </w:r>
    </w:p>
    <w:p w14:paraId="11D840E1" w14:textId="77777777" w:rsidR="00474BD8" w:rsidRDefault="00474BD8">
      <w:pPr>
        <w:jc w:val="both"/>
      </w:pPr>
      <w:r>
        <w:tab/>
        <w:t>(Nombre)</w:t>
      </w:r>
    </w:p>
    <w:p w14:paraId="303DAA9E" w14:textId="77777777" w:rsidR="00474BD8" w:rsidRDefault="00474BD8">
      <w:pPr>
        <w:jc w:val="both"/>
      </w:pPr>
      <w:r>
        <w:tab/>
        <w:t xml:space="preserve">Su _____________________________________ </w:t>
      </w:r>
    </w:p>
    <w:p w14:paraId="48C72FB0" w14:textId="77777777" w:rsidR="00474BD8" w:rsidRDefault="00474BD8">
      <w:pPr>
        <w:pStyle w:val="HBNORMAL"/>
      </w:pPr>
    </w:p>
    <w:sectPr w:rsidR="00474BD8">
      <w:footerReference w:type="default" r:id="rId7"/>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959C9" w14:textId="77777777" w:rsidR="000938DF" w:rsidRDefault="000938DF">
      <w:r>
        <w:separator/>
      </w:r>
    </w:p>
  </w:endnote>
  <w:endnote w:type="continuationSeparator" w:id="0">
    <w:p w14:paraId="549B2550" w14:textId="77777777" w:rsidR="000938DF" w:rsidRDefault="00093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0F158" w14:textId="77777777" w:rsidR="00474BD8" w:rsidRDefault="00474BD8">
    <w:pPr>
      <w:pStyle w:val="Footer"/>
      <w:pBdr>
        <w:top w:val="thinThickSmallGap" w:sz="24" w:space="1" w:color="622423"/>
      </w:pBdr>
      <w:rPr>
        <w:szCs w:val="20"/>
      </w:rPr>
    </w:pPr>
    <w:r>
      <w:t>Plantilla de normas de funcionamiento de las redes de la IWIRC (diciembre del 2011)</w:t>
    </w:r>
    <w:r>
      <w:tab/>
      <w:t xml:space="preserve">Página </w:t>
    </w:r>
    <w:r>
      <w:fldChar w:fldCharType="begin"/>
    </w:r>
    <w:r>
      <w:instrText xml:space="preserve"> PAGE   \* MERGEFORMAT </w:instrText>
    </w:r>
    <w:r>
      <w:fldChar w:fldCharType="separate"/>
    </w:r>
    <w:r w:rsidR="007B308C">
      <w:rPr>
        <w:noProof/>
      </w:rPr>
      <w:t>11</w:t>
    </w:r>
    <w:r>
      <w:fldChar w:fldCharType="end"/>
    </w:r>
  </w:p>
  <w:p w14:paraId="40B7ACC3" w14:textId="77777777" w:rsidR="00474BD8" w:rsidRDefault="00474BD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3292A" w14:textId="77777777" w:rsidR="000938DF" w:rsidRDefault="000938DF">
      <w:r>
        <w:separator/>
      </w:r>
    </w:p>
  </w:footnote>
  <w:footnote w:type="continuationSeparator" w:id="0">
    <w:p w14:paraId="7ACFE53B" w14:textId="77777777" w:rsidR="000938DF" w:rsidRDefault="00093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9CFC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240C7A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BEAF8C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D44A9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CC6D4E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3027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AE075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702E8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9C42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5644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62070"/>
    <w:multiLevelType w:val="multilevel"/>
    <w:tmpl w:val="7B9C6FB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9437006"/>
    <w:multiLevelType w:val="hybridMultilevel"/>
    <w:tmpl w:val="73D8CA02"/>
    <w:lvl w:ilvl="0" w:tplc="2878F0A4">
      <w:start w:val="4"/>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153A07AA"/>
    <w:multiLevelType w:val="multilevel"/>
    <w:tmpl w:val="5666FAEC"/>
    <w:lvl w:ilvl="0">
      <w:start w:val="1"/>
      <w:numFmt w:val="upperRoman"/>
      <w:pStyle w:val="HBLEVEL1"/>
      <w:lvlText w:val="%1."/>
      <w:lvlJc w:val="left"/>
      <w:pPr>
        <w:tabs>
          <w:tab w:val="num" w:pos="720"/>
        </w:tabs>
        <w:ind w:left="720" w:hanging="720"/>
      </w:pPr>
      <w:rPr>
        <w:rFonts w:ascii="Times New Roman" w:hAnsi="Times New Roman" w:hint="default"/>
        <w:b/>
        <w:i w:val="0"/>
        <w:caps/>
        <w:sz w:val="24"/>
        <w:szCs w:val="24"/>
      </w:rPr>
    </w:lvl>
    <w:lvl w:ilvl="1">
      <w:start w:val="1"/>
      <w:numFmt w:val="upperLetter"/>
      <w:pStyle w:val="HBLEVEL2"/>
      <w:lvlText w:val="%2."/>
      <w:lvlJc w:val="left"/>
      <w:pPr>
        <w:tabs>
          <w:tab w:val="num" w:pos="1440"/>
        </w:tabs>
        <w:ind w:left="1440" w:hanging="720"/>
      </w:pPr>
      <w:rPr>
        <w:rFonts w:hint="default"/>
      </w:rPr>
    </w:lvl>
    <w:lvl w:ilvl="2">
      <w:start w:val="1"/>
      <w:numFmt w:val="lowerRoman"/>
      <w:pStyle w:val="HBLEVEL3"/>
      <w:lvlText w:val="(%3)"/>
      <w:lvlJc w:val="left"/>
      <w:pPr>
        <w:tabs>
          <w:tab w:val="num" w:pos="2160"/>
        </w:tabs>
        <w:ind w:left="2160" w:hanging="720"/>
      </w:pPr>
      <w:rPr>
        <w:rFonts w:hint="default"/>
      </w:rPr>
    </w:lvl>
    <w:lvl w:ilvl="3">
      <w:start w:val="1"/>
      <w:numFmt w:val="lowerLetter"/>
      <w:pStyle w:val="HBLEVEL4"/>
      <w:lvlText w:val="(%4)"/>
      <w:lvlJc w:val="left"/>
      <w:pPr>
        <w:tabs>
          <w:tab w:val="num" w:pos="2880"/>
        </w:tabs>
        <w:ind w:left="2880" w:hanging="720"/>
      </w:pPr>
      <w:rPr>
        <w:rFonts w:hint="default"/>
      </w:rPr>
    </w:lvl>
    <w:lvl w:ilvl="4">
      <w:start w:val="1"/>
      <w:numFmt w:val="decimal"/>
      <w:pStyle w:val="HBLEVEL5"/>
      <w:lvlText w:val="%5."/>
      <w:lvlJc w:val="left"/>
      <w:pPr>
        <w:tabs>
          <w:tab w:val="num" w:pos="3600"/>
        </w:tabs>
        <w:ind w:left="3600" w:hanging="720"/>
      </w:pPr>
      <w:rPr>
        <w:rFonts w:hint="default"/>
      </w:rPr>
    </w:lvl>
    <w:lvl w:ilvl="5">
      <w:start w:val="1"/>
      <w:numFmt w:val="lowerLetter"/>
      <w:pStyle w:val="HBLEVEL6"/>
      <w:lvlText w:val="%6."/>
      <w:lvlJc w:val="left"/>
      <w:pPr>
        <w:tabs>
          <w:tab w:val="num" w:pos="4320"/>
        </w:tabs>
        <w:ind w:left="4320" w:hanging="720"/>
      </w:pPr>
      <w:rPr>
        <w:rFonts w:hint="default"/>
      </w:rPr>
    </w:lvl>
    <w:lvl w:ilvl="6">
      <w:start w:val="1"/>
      <w:numFmt w:val="lowerRoman"/>
      <w:pStyle w:val="HBLEVEL7"/>
      <w:lvlText w:val="%7."/>
      <w:lvlJc w:val="left"/>
      <w:pPr>
        <w:tabs>
          <w:tab w:val="num" w:pos="5040"/>
        </w:tabs>
        <w:ind w:left="5040" w:hanging="720"/>
      </w:pPr>
      <w:rPr>
        <w:rFonts w:hint="default"/>
      </w:rPr>
    </w:lvl>
    <w:lvl w:ilvl="7">
      <w:start w:val="1"/>
      <w:numFmt w:val="lowerLetter"/>
      <w:pStyle w:val="HBLEVEL8"/>
      <w:lvlText w:val="%8"/>
      <w:lvlJc w:val="left"/>
      <w:pPr>
        <w:tabs>
          <w:tab w:val="num" w:pos="5760"/>
        </w:tabs>
        <w:ind w:left="5760" w:hanging="720"/>
      </w:pPr>
      <w:rPr>
        <w:rFonts w:hint="default"/>
      </w:rPr>
    </w:lvl>
    <w:lvl w:ilvl="8">
      <w:start w:val="1"/>
      <w:numFmt w:val="lowerRoman"/>
      <w:pStyle w:val="HBLEVEL9"/>
      <w:lvlText w:val="%9"/>
      <w:lvlJc w:val="left"/>
      <w:pPr>
        <w:tabs>
          <w:tab w:val="num" w:pos="6480"/>
        </w:tabs>
        <w:ind w:left="6480" w:hanging="720"/>
      </w:pPr>
      <w:rPr>
        <w:rFonts w:hint="default"/>
      </w:rPr>
    </w:lvl>
  </w:abstractNum>
  <w:abstractNum w:abstractNumId="13" w15:restartNumberingAfterBreak="0">
    <w:nsid w:val="23BE657B"/>
    <w:multiLevelType w:val="hybridMultilevel"/>
    <w:tmpl w:val="47FC0D0E"/>
    <w:lvl w:ilvl="0" w:tplc="58924162">
      <w:start w:val="1"/>
      <w:numFmt w:val="bullet"/>
      <w:lvlText w:val=""/>
      <w:lvlJc w:val="left"/>
      <w:pPr>
        <w:tabs>
          <w:tab w:val="num" w:pos="72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942C2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8AF0493"/>
    <w:multiLevelType w:val="hybridMultilevel"/>
    <w:tmpl w:val="4464095E"/>
    <w:lvl w:ilvl="0" w:tplc="4F7E092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317E4B"/>
    <w:multiLevelType w:val="hybridMultilevel"/>
    <w:tmpl w:val="AE1CF9B8"/>
    <w:lvl w:ilvl="0" w:tplc="7A4C1F20">
      <w:start w:val="1"/>
      <w:numFmt w:val="decimal"/>
      <w:lvlText w:val="%1."/>
      <w:lvlJc w:val="left"/>
      <w:pPr>
        <w:tabs>
          <w:tab w:val="num" w:pos="72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3B2E1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96262E"/>
    <w:multiLevelType w:val="multilevel"/>
    <w:tmpl w:val="61D49AA0"/>
    <w:lvl w:ilvl="0">
      <w:start w:val="1"/>
      <w:numFmt w:val="decimal"/>
      <w:pStyle w:val="HBANSNO"/>
      <w:lvlText w:val="ANSWER %1:"/>
      <w:lvlJc w:val="left"/>
      <w:pPr>
        <w:tabs>
          <w:tab w:val="num" w:pos="360"/>
        </w:tabs>
        <w:ind w:left="360" w:hanging="360"/>
      </w:pPr>
      <w:rPr>
        <w:rFonts w:hint="default"/>
        <w:b/>
        <w:i w:val="0"/>
        <w:caps/>
        <w:u w:val="singl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96438B5"/>
    <w:multiLevelType w:val="multilevel"/>
    <w:tmpl w:val="B4CA5DDC"/>
    <w:lvl w:ilvl="0">
      <w:start w:val="1"/>
      <w:numFmt w:val="decimal"/>
      <w:pStyle w:val="HBQUESNO"/>
      <w:lvlText w:val="QUESTION %1:"/>
      <w:lvlJc w:val="left"/>
      <w:pPr>
        <w:tabs>
          <w:tab w:val="num" w:pos="2160"/>
        </w:tabs>
        <w:ind w:left="2160" w:hanging="2160"/>
      </w:pPr>
      <w:rPr>
        <w:rFonts w:hint="default"/>
        <w:b/>
        <w:i w:val="0"/>
        <w:caps/>
        <w:u w:val="single"/>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4320"/>
        </w:tabs>
        <w:ind w:left="720" w:firstLine="2880"/>
      </w:pPr>
      <w:rPr>
        <w:rFonts w:hint="default"/>
      </w:rPr>
    </w:lvl>
    <w:lvl w:ilvl="3">
      <w:start w:val="1"/>
      <w:numFmt w:val="lowerRoman"/>
      <w:lvlText w:val="(%4)"/>
      <w:lvlJc w:val="left"/>
      <w:pPr>
        <w:tabs>
          <w:tab w:val="num" w:pos="5760"/>
        </w:tabs>
        <w:ind w:left="720" w:firstLine="432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4CD84AE0"/>
    <w:multiLevelType w:val="multilevel"/>
    <w:tmpl w:val="D3D65056"/>
    <w:lvl w:ilvl="0">
      <w:start w:val="1"/>
      <w:numFmt w:val="none"/>
      <w:pStyle w:val="HBANS"/>
      <w:lvlText w:val="ANSWER:"/>
      <w:lvlJc w:val="left"/>
      <w:pPr>
        <w:tabs>
          <w:tab w:val="num" w:pos="720"/>
        </w:tabs>
        <w:ind w:left="360" w:hanging="360"/>
      </w:pPr>
      <w:rPr>
        <w:rFonts w:hint="default"/>
        <w:b/>
        <w:i w:val="0"/>
        <w:caps/>
        <w:u w:val="single"/>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1" w15:restartNumberingAfterBreak="0">
    <w:nsid w:val="4EEF751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16B420B"/>
    <w:multiLevelType w:val="multilevel"/>
    <w:tmpl w:val="461AA8A4"/>
    <w:lvl w:ilvl="0">
      <w:start w:val="1"/>
      <w:numFmt w:val="upperRoman"/>
      <w:pStyle w:val="HBARTICLE1"/>
      <w:suff w:val="nothing"/>
      <w:lvlText w:val="Article %1."/>
      <w:lvlJc w:val="left"/>
      <w:pPr>
        <w:ind w:left="0" w:firstLine="0"/>
      </w:pPr>
      <w:rPr>
        <w:rFonts w:hint="default"/>
      </w:rPr>
    </w:lvl>
    <w:lvl w:ilvl="1">
      <w:start w:val="1"/>
      <w:numFmt w:val="decimalZero"/>
      <w:pStyle w:val="HBARTICLE2"/>
      <w:isLgl/>
      <w:lvlText w:val="Section %1.%2"/>
      <w:lvlJc w:val="left"/>
      <w:pPr>
        <w:tabs>
          <w:tab w:val="num" w:pos="1440"/>
        </w:tabs>
        <w:ind w:left="0" w:firstLine="0"/>
      </w:pPr>
      <w:rPr>
        <w:rFonts w:hint="default"/>
      </w:rPr>
    </w:lvl>
    <w:lvl w:ilvl="2">
      <w:start w:val="1"/>
      <w:numFmt w:val="lowerLetter"/>
      <w:pStyle w:val="HBARTICLE3"/>
      <w:lvlText w:val="(%3)"/>
      <w:lvlJc w:val="left"/>
      <w:pPr>
        <w:tabs>
          <w:tab w:val="num" w:pos="2160"/>
        </w:tabs>
        <w:ind w:left="720" w:firstLine="720"/>
      </w:pPr>
      <w:rPr>
        <w:rFonts w:hint="default"/>
      </w:rPr>
    </w:lvl>
    <w:lvl w:ilvl="3">
      <w:start w:val="1"/>
      <w:numFmt w:val="lowerRoman"/>
      <w:pStyle w:val="HBARTICLE4"/>
      <w:lvlText w:val="(%4)"/>
      <w:lvlJc w:val="left"/>
      <w:pPr>
        <w:tabs>
          <w:tab w:val="num" w:pos="2880"/>
        </w:tabs>
        <w:ind w:left="2880" w:hanging="720"/>
      </w:pPr>
      <w:rPr>
        <w:rFonts w:hint="default"/>
      </w:rPr>
    </w:lvl>
    <w:lvl w:ilvl="4">
      <w:start w:val="1"/>
      <w:numFmt w:val="decimal"/>
      <w:pStyle w:val="HBARTICLE5"/>
      <w:lvlText w:val="%5)"/>
      <w:lvlJc w:val="left"/>
      <w:pPr>
        <w:tabs>
          <w:tab w:val="num" w:pos="3600"/>
        </w:tabs>
        <w:ind w:left="3600" w:hanging="720"/>
      </w:pPr>
      <w:rPr>
        <w:rFonts w:hint="default"/>
      </w:rPr>
    </w:lvl>
    <w:lvl w:ilvl="5">
      <w:start w:val="1"/>
      <w:numFmt w:val="lowerLetter"/>
      <w:pStyle w:val="HBARTICLE6"/>
      <w:lvlText w:val="%6)"/>
      <w:lvlJc w:val="left"/>
      <w:pPr>
        <w:tabs>
          <w:tab w:val="num" w:pos="4320"/>
        </w:tabs>
        <w:ind w:left="4320" w:hanging="720"/>
      </w:pPr>
      <w:rPr>
        <w:rFonts w:hint="default"/>
      </w:rPr>
    </w:lvl>
    <w:lvl w:ilvl="6">
      <w:start w:val="1"/>
      <w:numFmt w:val="lowerRoman"/>
      <w:pStyle w:val="HBARTICLE7"/>
      <w:lvlText w:val="%7)"/>
      <w:lvlJc w:val="right"/>
      <w:pPr>
        <w:tabs>
          <w:tab w:val="num" w:pos="5040"/>
        </w:tabs>
        <w:ind w:left="5040" w:hanging="720"/>
      </w:pPr>
      <w:rPr>
        <w:rFonts w:hint="default"/>
      </w:rPr>
    </w:lvl>
    <w:lvl w:ilvl="7">
      <w:start w:val="1"/>
      <w:numFmt w:val="lowerLetter"/>
      <w:pStyle w:val="HBARTICLE8"/>
      <w:lvlText w:val="%8."/>
      <w:lvlJc w:val="left"/>
      <w:pPr>
        <w:tabs>
          <w:tab w:val="num" w:pos="6480"/>
        </w:tabs>
        <w:ind w:left="6480" w:hanging="720"/>
      </w:pPr>
      <w:rPr>
        <w:rFonts w:hint="default"/>
      </w:rPr>
    </w:lvl>
    <w:lvl w:ilvl="8">
      <w:start w:val="1"/>
      <w:numFmt w:val="lowerRoman"/>
      <w:pStyle w:val="HBARTICLE9"/>
      <w:lvlText w:val="%9."/>
      <w:lvlJc w:val="right"/>
      <w:pPr>
        <w:tabs>
          <w:tab w:val="num" w:pos="7920"/>
        </w:tabs>
        <w:ind w:left="7920" w:hanging="720"/>
      </w:pPr>
      <w:rPr>
        <w:rFonts w:hint="default"/>
      </w:rPr>
    </w:lvl>
  </w:abstractNum>
  <w:abstractNum w:abstractNumId="23" w15:restartNumberingAfterBreak="0">
    <w:nsid w:val="52F3740A"/>
    <w:multiLevelType w:val="hybridMultilevel"/>
    <w:tmpl w:val="E770327E"/>
    <w:lvl w:ilvl="0" w:tplc="4F7E0924">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645C57A4"/>
    <w:multiLevelType w:val="multilevel"/>
    <w:tmpl w:val="22E28B84"/>
    <w:lvl w:ilvl="0">
      <w:start w:val="1"/>
      <w:numFmt w:val="upperRoman"/>
      <w:lvlText w:val="Article %1."/>
      <w:lvlJc w:val="center"/>
      <w:pPr>
        <w:tabs>
          <w:tab w:val="num" w:pos="720"/>
        </w:tabs>
        <w:ind w:left="720" w:firstLine="0"/>
      </w:pPr>
      <w:rPr>
        <w:rFonts w:ascii="Times New Roman" w:hAnsi="Times New Roman" w:hint="default"/>
        <w:b/>
        <w:i w:val="0"/>
        <w:caps/>
        <w:sz w:val="24"/>
        <w:szCs w:val="24"/>
      </w:rPr>
    </w:lvl>
    <w:lvl w:ilvl="1">
      <w:start w:val="1"/>
      <w:numFmt w:val="decimalZero"/>
      <w:isLgl/>
      <w:lvlText w:val="Section %1.%2"/>
      <w:lvlJc w:val="left"/>
      <w:pPr>
        <w:tabs>
          <w:tab w:val="num" w:pos="720"/>
        </w:tabs>
        <w:ind w:left="0" w:firstLine="720"/>
      </w:pPr>
      <w:rPr>
        <w:rFonts w:hint="default"/>
      </w:rPr>
    </w:lvl>
    <w:lvl w:ilvl="2">
      <w:start w:val="1"/>
      <w:numFmt w:val="lowerLetter"/>
      <w:pStyle w:val="Heading3"/>
      <w:lvlText w:val="(%3)"/>
      <w:lvlJc w:val="left"/>
      <w:pPr>
        <w:tabs>
          <w:tab w:val="num" w:pos="2088"/>
        </w:tabs>
        <w:ind w:left="1440" w:hanging="432"/>
      </w:pPr>
      <w:rPr>
        <w:rFonts w:hint="default"/>
      </w:rPr>
    </w:lvl>
    <w:lvl w:ilvl="3">
      <w:start w:val="1"/>
      <w:numFmt w:val="lowerRoman"/>
      <w:pStyle w:val="Heading4"/>
      <w:lvlText w:val="(%4)"/>
      <w:lvlJc w:val="right"/>
      <w:pPr>
        <w:tabs>
          <w:tab w:val="num" w:pos="1584"/>
        </w:tabs>
        <w:ind w:left="1584" w:hanging="144"/>
      </w:pPr>
      <w:rPr>
        <w:rFonts w:hint="default"/>
      </w:rPr>
    </w:lvl>
    <w:lvl w:ilvl="4">
      <w:start w:val="1"/>
      <w:numFmt w:val="decimal"/>
      <w:pStyle w:val="Heading5"/>
      <w:lvlText w:val="%5)"/>
      <w:lvlJc w:val="left"/>
      <w:pPr>
        <w:tabs>
          <w:tab w:val="num" w:pos="2016"/>
        </w:tabs>
        <w:ind w:left="1728" w:hanging="432"/>
      </w:pPr>
      <w:rPr>
        <w:rFonts w:hint="default"/>
      </w:rPr>
    </w:lvl>
    <w:lvl w:ilvl="5">
      <w:start w:val="1"/>
      <w:numFmt w:val="lowerLetter"/>
      <w:pStyle w:val="Heading6"/>
      <w:lvlText w:val="%6)"/>
      <w:lvlJc w:val="left"/>
      <w:pPr>
        <w:tabs>
          <w:tab w:val="num" w:pos="2160"/>
        </w:tabs>
        <w:ind w:left="1872" w:hanging="432"/>
      </w:pPr>
      <w:rPr>
        <w:rFonts w:hint="default"/>
      </w:rPr>
    </w:lvl>
    <w:lvl w:ilvl="6">
      <w:start w:val="1"/>
      <w:numFmt w:val="lowerRoman"/>
      <w:pStyle w:val="Heading7"/>
      <w:lvlText w:val="%7)"/>
      <w:lvlJc w:val="right"/>
      <w:pPr>
        <w:tabs>
          <w:tab w:val="num" w:pos="2016"/>
        </w:tabs>
        <w:ind w:left="2016" w:hanging="288"/>
      </w:pPr>
      <w:rPr>
        <w:rFonts w:hint="default"/>
      </w:rPr>
    </w:lvl>
    <w:lvl w:ilvl="7">
      <w:start w:val="1"/>
      <w:numFmt w:val="lowerLetter"/>
      <w:pStyle w:val="Heading8"/>
      <w:lvlText w:val="%8."/>
      <w:lvlJc w:val="left"/>
      <w:pPr>
        <w:tabs>
          <w:tab w:val="num" w:pos="2448"/>
        </w:tabs>
        <w:ind w:left="2160" w:hanging="432"/>
      </w:pPr>
      <w:rPr>
        <w:rFonts w:hint="default"/>
      </w:rPr>
    </w:lvl>
    <w:lvl w:ilvl="8">
      <w:start w:val="1"/>
      <w:numFmt w:val="lowerRoman"/>
      <w:pStyle w:val="Heading9"/>
      <w:lvlText w:val="%9."/>
      <w:lvlJc w:val="right"/>
      <w:pPr>
        <w:tabs>
          <w:tab w:val="num" w:pos="2304"/>
        </w:tabs>
        <w:ind w:left="2304" w:hanging="144"/>
      </w:pPr>
      <w:rPr>
        <w:rFonts w:hint="default"/>
      </w:rPr>
    </w:lvl>
  </w:abstractNum>
  <w:abstractNum w:abstractNumId="25" w15:restartNumberingAfterBreak="0">
    <w:nsid w:val="69CD2FEA"/>
    <w:multiLevelType w:val="multilevel"/>
    <w:tmpl w:val="4B267EC0"/>
    <w:lvl w:ilvl="0">
      <w:start w:val="1"/>
      <w:numFmt w:val="none"/>
      <w:pStyle w:val="HBQUEST"/>
      <w:lvlText w:val="QUESTION%1:"/>
      <w:lvlJc w:val="left"/>
      <w:pPr>
        <w:tabs>
          <w:tab w:val="num" w:pos="2160"/>
        </w:tabs>
        <w:ind w:left="2160" w:hanging="2160"/>
      </w:pPr>
      <w:rPr>
        <w:rFonts w:hint="default"/>
        <w:b/>
        <w:i w:val="0"/>
        <w:caps/>
        <w:u w:val="single"/>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15:restartNumberingAfterBreak="0">
    <w:nsid w:val="73B0776D"/>
    <w:multiLevelType w:val="hybridMultilevel"/>
    <w:tmpl w:val="E2AC9BCE"/>
    <w:lvl w:ilvl="0" w:tplc="4F7E092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85642EE"/>
    <w:multiLevelType w:val="hybridMultilevel"/>
    <w:tmpl w:val="CDE8C60A"/>
    <w:lvl w:ilvl="0" w:tplc="01C429FC">
      <w:start w:val="1"/>
      <w:numFmt w:val="bullet"/>
      <w:pStyle w:val="HB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BEE3EA3"/>
    <w:multiLevelType w:val="hybridMultilevel"/>
    <w:tmpl w:val="453A41DC"/>
    <w:lvl w:ilvl="0" w:tplc="A8E4AF84">
      <w:start w:val="1"/>
      <w:numFmt w:val="upperLetter"/>
      <w:lvlText w:val="%1."/>
      <w:lvlJc w:val="left"/>
      <w:pPr>
        <w:tabs>
          <w:tab w:val="num" w:pos="1152"/>
        </w:tabs>
        <w:ind w:left="1152" w:hanging="432"/>
      </w:pPr>
      <w:rPr>
        <w:rFonts w:ascii="Times New Roman" w:hAnsi="Times New Roman" w:cs="Times New Roman" w:hint="default"/>
        <w:b w:val="0"/>
        <w:i w:val="0"/>
        <w:sz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D66025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4"/>
  </w:num>
  <w:num w:numId="2">
    <w:abstractNumId w:val="16"/>
  </w:num>
  <w:num w:numId="3">
    <w:abstractNumId w:val="13"/>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7"/>
  </w:num>
  <w:num w:numId="17">
    <w:abstractNumId w:val="14"/>
  </w:num>
  <w:num w:numId="18">
    <w:abstractNumId w:val="22"/>
  </w:num>
  <w:num w:numId="19">
    <w:abstractNumId w:val="20"/>
  </w:num>
  <w:num w:numId="20">
    <w:abstractNumId w:val="18"/>
  </w:num>
  <w:num w:numId="21">
    <w:abstractNumId w:val="19"/>
  </w:num>
  <w:num w:numId="22">
    <w:abstractNumId w:val="25"/>
  </w:num>
  <w:num w:numId="23">
    <w:abstractNumId w:val="21"/>
  </w:num>
  <w:num w:numId="24">
    <w:abstractNumId w:val="27"/>
  </w:num>
  <w:num w:numId="25">
    <w:abstractNumId w:val="29"/>
  </w:num>
  <w:num w:numId="26">
    <w:abstractNumId w:val="28"/>
  </w:num>
  <w:num w:numId="27">
    <w:abstractNumId w:val="26"/>
  </w:num>
  <w:num w:numId="28">
    <w:abstractNumId w:val="23"/>
  </w:num>
  <w:num w:numId="29">
    <w:abstractNumId w:val="15"/>
  </w:num>
  <w:num w:numId="3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E31"/>
    <w:rsid w:val="0003099A"/>
    <w:rsid w:val="000938DF"/>
    <w:rsid w:val="00316748"/>
    <w:rsid w:val="0040125E"/>
    <w:rsid w:val="00451998"/>
    <w:rsid w:val="00474BD8"/>
    <w:rsid w:val="004D3348"/>
    <w:rsid w:val="00560D95"/>
    <w:rsid w:val="00577DF8"/>
    <w:rsid w:val="00626E31"/>
    <w:rsid w:val="00646B56"/>
    <w:rsid w:val="0066350C"/>
    <w:rsid w:val="00670755"/>
    <w:rsid w:val="0067554D"/>
    <w:rsid w:val="006908D8"/>
    <w:rsid w:val="006C4569"/>
    <w:rsid w:val="006F5E6D"/>
    <w:rsid w:val="007B308C"/>
    <w:rsid w:val="00821756"/>
    <w:rsid w:val="00AE35DF"/>
    <w:rsid w:val="00D249E0"/>
    <w:rsid w:val="00EB5E77"/>
    <w:rsid w:val="00EE0EFA"/>
    <w:rsid w:val="00EE75DC"/>
    <w:rsid w:val="00F1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5A35E3"/>
  <w15:chartTrackingRefBased/>
  <w15:docId w15:val="{FA604DDF-907E-4D26-9115-EE134847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TITLE">
    <w:name w:val="HBTITLE"/>
    <w:aliases w:val="TLE"/>
    <w:basedOn w:val="HBNORMAL"/>
    <w:next w:val="HBBODY"/>
    <w:pPr>
      <w:keepNext/>
      <w:spacing w:after="280"/>
      <w:jc w:val="center"/>
    </w:pPr>
    <w:rPr>
      <w:rFonts w:cs="Arial"/>
      <w:b/>
      <w:bCs/>
      <w:caps/>
      <w:kern w:val="32"/>
      <w:sz w:val="28"/>
      <w:szCs w:val="28"/>
    </w:rPr>
  </w:style>
  <w:style w:type="paragraph" w:customStyle="1" w:styleId="HBBODY">
    <w:name w:val="HBBODY"/>
    <w:aliases w:val="BY"/>
    <w:basedOn w:val="HBNORMAL"/>
    <w:pPr>
      <w:spacing w:after="240"/>
      <w:ind w:firstLine="720"/>
    </w:pPr>
  </w:style>
  <w:style w:type="paragraph" w:customStyle="1" w:styleId="HBSUBTITLE">
    <w:name w:val="HBSUBTITLE"/>
    <w:aliases w:val="SBT"/>
    <w:basedOn w:val="HBNORMAL"/>
    <w:next w:val="HBBODY"/>
    <w:pPr>
      <w:keepNext/>
      <w:spacing w:after="240"/>
      <w:jc w:val="center"/>
    </w:pPr>
    <w:rPr>
      <w:rFonts w:cs="Arial"/>
      <w:b/>
      <w:bCs/>
      <w:caps/>
      <w:kern w:val="32"/>
    </w:rPr>
  </w:style>
  <w:style w:type="paragraph" w:customStyle="1" w:styleId="HBNORMAL">
    <w:name w:val="HBNORMAL"/>
    <w:aliases w:val="NL"/>
    <w:rPr>
      <w:sz w:val="24"/>
      <w:szCs w:val="24"/>
    </w:rPr>
  </w:style>
  <w:style w:type="paragraph" w:customStyle="1" w:styleId="HBARTICLE1">
    <w:name w:val="HBARTICLE1"/>
    <w:aliases w:val="AR1"/>
    <w:basedOn w:val="HBNORMAL"/>
    <w:next w:val="HBBODY"/>
    <w:pPr>
      <w:numPr>
        <w:numId w:val="18"/>
      </w:numPr>
      <w:spacing w:after="240"/>
      <w:jc w:val="center"/>
      <w:outlineLvl w:val="0"/>
    </w:pPr>
    <w:rPr>
      <w:rFonts w:cs="Arial"/>
      <w:b/>
      <w:bCs/>
      <w:caps/>
    </w:rPr>
  </w:style>
  <w:style w:type="paragraph" w:customStyle="1" w:styleId="HBARTICLE5">
    <w:name w:val="HBARTICLE5"/>
    <w:aliases w:val="AR5"/>
    <w:basedOn w:val="HBARTICLE1"/>
    <w:next w:val="HBBODY"/>
    <w:pPr>
      <w:numPr>
        <w:ilvl w:val="4"/>
      </w:numPr>
      <w:jc w:val="left"/>
      <w:outlineLvl w:val="4"/>
    </w:pPr>
    <w:rPr>
      <w:b w:val="0"/>
      <w:caps w:val="0"/>
    </w:rPr>
  </w:style>
  <w:style w:type="paragraph" w:customStyle="1" w:styleId="HBLEVEL3">
    <w:name w:val="HBLEVEL3"/>
    <w:aliases w:val="L3"/>
    <w:basedOn w:val="HBLEVEL1"/>
    <w:next w:val="HBBODY"/>
    <w:pPr>
      <w:numPr>
        <w:ilvl w:val="2"/>
      </w:numPr>
      <w:outlineLvl w:val="2"/>
    </w:pPr>
    <w:rPr>
      <w:szCs w:val="22"/>
    </w:rPr>
  </w:style>
  <w:style w:type="paragraph" w:customStyle="1" w:styleId="HBLEVEL4">
    <w:name w:val="HBLEVEL4"/>
    <w:aliases w:val="L4"/>
    <w:basedOn w:val="HBLEVEL1"/>
    <w:next w:val="HBBODY"/>
    <w:pPr>
      <w:numPr>
        <w:ilvl w:val="3"/>
      </w:numPr>
      <w:outlineLvl w:val="3"/>
    </w:pPr>
    <w:rPr>
      <w:szCs w:val="22"/>
    </w:rPr>
  </w:style>
  <w:style w:type="paragraph" w:customStyle="1" w:styleId="HBLEVEL1">
    <w:name w:val="HBLEVEL1"/>
    <w:aliases w:val="L1"/>
    <w:basedOn w:val="HBNORMAL"/>
    <w:next w:val="HBBODY"/>
    <w:pPr>
      <w:numPr>
        <w:numId w:val="4"/>
      </w:numPr>
      <w:spacing w:after="240"/>
      <w:outlineLvl w:val="0"/>
    </w:pPr>
  </w:style>
  <w:style w:type="paragraph" w:customStyle="1" w:styleId="HBLEVEL2">
    <w:name w:val="HBLEVEL2"/>
    <w:aliases w:val="L2"/>
    <w:basedOn w:val="HBLEVEL1"/>
    <w:next w:val="HBBODY"/>
    <w:pPr>
      <w:numPr>
        <w:ilvl w:val="1"/>
      </w:numPr>
      <w:outlineLvl w:val="1"/>
    </w:pPr>
  </w:style>
  <w:style w:type="paragraph" w:customStyle="1" w:styleId="HBLIST">
    <w:name w:val="HBLIST"/>
    <w:aliases w:val="LT"/>
    <w:basedOn w:val="HBNORMAL"/>
    <w:pPr>
      <w:tabs>
        <w:tab w:val="num" w:pos="720"/>
      </w:tabs>
      <w:ind w:left="1440" w:hanging="720"/>
    </w:pPr>
  </w:style>
  <w:style w:type="paragraph" w:customStyle="1" w:styleId="HBBULLET">
    <w:name w:val="HBBULLET"/>
    <w:aliases w:val="BU"/>
    <w:basedOn w:val="HBNORMAL"/>
    <w:pPr>
      <w:numPr>
        <w:numId w:val="24"/>
      </w:numPr>
    </w:pPr>
  </w:style>
  <w:style w:type="paragraph" w:customStyle="1" w:styleId="HBQUOTE">
    <w:name w:val="HBQUOTE"/>
    <w:aliases w:val="QT"/>
    <w:basedOn w:val="HBNORMAL"/>
    <w:next w:val="HBBODY"/>
    <w:pPr>
      <w:spacing w:after="240"/>
      <w:ind w:left="1440" w:right="1440"/>
      <w:jc w:val="both"/>
    </w:pPr>
  </w:style>
  <w:style w:type="paragraph" w:customStyle="1" w:styleId="HBANSNO">
    <w:name w:val="HBANSNO"/>
    <w:aliases w:val="ANO"/>
    <w:basedOn w:val="HBNORMAL"/>
    <w:next w:val="HBBODY"/>
    <w:pPr>
      <w:numPr>
        <w:numId w:val="20"/>
      </w:numPr>
      <w:spacing w:after="240"/>
    </w:pPr>
  </w:style>
  <w:style w:type="numbering" w:styleId="ArticleSection">
    <w:name w:val="Outline List 3"/>
    <w:basedOn w:val="NoList"/>
    <w:semiHidden/>
    <w:pPr>
      <w:numPr>
        <w:numId w:val="15"/>
      </w:numPr>
    </w:pPr>
  </w:style>
  <w:style w:type="paragraph" w:customStyle="1" w:styleId="HBQUESNO">
    <w:name w:val="HBQUESNO"/>
    <w:aliases w:val="QNO"/>
    <w:basedOn w:val="HBNORMAL"/>
    <w:next w:val="HBBODY"/>
    <w:pPr>
      <w:numPr>
        <w:numId w:val="21"/>
      </w:numPr>
      <w:tabs>
        <w:tab w:val="clear" w:pos="2160"/>
        <w:tab w:val="num" w:pos="1800"/>
      </w:tabs>
      <w:spacing w:after="240"/>
      <w:ind w:left="1800" w:hanging="1800"/>
    </w:pPr>
  </w:style>
  <w:style w:type="paragraph" w:styleId="Footer">
    <w:name w:val="footer"/>
    <w:basedOn w:val="Normal"/>
    <w:link w:val="FooterChar"/>
    <w:pPr>
      <w:tabs>
        <w:tab w:val="center" w:pos="4680"/>
        <w:tab w:val="right" w:pos="9360"/>
      </w:tabs>
    </w:pPr>
    <w:rPr>
      <w:sz w:val="20"/>
    </w:rPr>
  </w:style>
  <w:style w:type="numbering" w:styleId="111111">
    <w:name w:val="Outline List 2"/>
    <w:basedOn w:val="NoList"/>
    <w:semiHidden/>
    <w:pPr>
      <w:numPr>
        <w:numId w:val="16"/>
      </w:numPr>
    </w:pPr>
  </w:style>
  <w:style w:type="paragraph" w:customStyle="1" w:styleId="HBANS">
    <w:name w:val="HBANS"/>
    <w:aliases w:val="AN"/>
    <w:basedOn w:val="HBNORMAL"/>
    <w:next w:val="HBBODY"/>
    <w:pPr>
      <w:numPr>
        <w:numId w:val="19"/>
      </w:numPr>
      <w:spacing w:after="240"/>
    </w:pPr>
    <w:rPr>
      <w:b/>
    </w:rPr>
  </w:style>
  <w:style w:type="paragraph" w:customStyle="1" w:styleId="HBSIG">
    <w:name w:val="HBSIG"/>
    <w:aliases w:val="SG"/>
    <w:basedOn w:val="HBNORMAL"/>
    <w:pPr>
      <w:tabs>
        <w:tab w:val="right" w:leader="underscore" w:pos="8640"/>
      </w:tabs>
      <w:ind w:left="4320"/>
    </w:pPr>
    <w:rPr>
      <w:szCs w:val="22"/>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HBQUEST">
    <w:name w:val="HBQUEST"/>
    <w:aliases w:val="QU"/>
    <w:basedOn w:val="HBNORMAL"/>
    <w:next w:val="HBBODY"/>
    <w:pPr>
      <w:numPr>
        <w:numId w:val="22"/>
      </w:numPr>
      <w:tabs>
        <w:tab w:val="clear" w:pos="2160"/>
        <w:tab w:val="num" w:pos="1620"/>
      </w:tabs>
      <w:spacing w:after="240"/>
      <w:ind w:left="1627" w:hanging="1627"/>
    </w:pPr>
  </w:style>
  <w:style w:type="numbering" w:styleId="1ai">
    <w:name w:val="Outline List 1"/>
    <w:basedOn w:val="NoList"/>
    <w:semiHidden/>
    <w:pPr>
      <w:numPr>
        <w:numId w:val="17"/>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link w:val="BodyText2Char"/>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losing">
    <w:name w:val="Closing"/>
    <w:basedOn w:val="Normal"/>
    <w:semiHidden/>
    <w:pPr>
      <w:ind w:left="4320"/>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paragraph" w:customStyle="1" w:styleId="HBARTICLE2">
    <w:name w:val="HBARTICLE2"/>
    <w:aliases w:val="AR2"/>
    <w:basedOn w:val="HBARTICLE1"/>
    <w:next w:val="HBBODY"/>
    <w:pPr>
      <w:numPr>
        <w:ilvl w:val="1"/>
      </w:numPr>
      <w:jc w:val="left"/>
      <w:outlineLvl w:val="1"/>
    </w:pPr>
    <w:rPr>
      <w:b w:val="0"/>
      <w:caps w:val="0"/>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semiHidden/>
    <w:pPr>
      <w:numPr>
        <w:numId w:val="5"/>
      </w:numPr>
    </w:pPr>
  </w:style>
  <w:style w:type="paragraph" w:styleId="ListBullet2">
    <w:name w:val="List Bullet 2"/>
    <w:basedOn w:val="Normal"/>
    <w:semiHidden/>
    <w:pPr>
      <w:numPr>
        <w:numId w:val="6"/>
      </w:numPr>
    </w:pPr>
  </w:style>
  <w:style w:type="paragraph" w:styleId="ListBullet3">
    <w:name w:val="List Bullet 3"/>
    <w:basedOn w:val="Normal"/>
    <w:semiHidden/>
    <w:pPr>
      <w:numPr>
        <w:numId w:val="7"/>
      </w:numPr>
    </w:pPr>
  </w:style>
  <w:style w:type="paragraph" w:styleId="ListBullet4">
    <w:name w:val="List Bullet 4"/>
    <w:basedOn w:val="Normal"/>
    <w:semiHidden/>
    <w:pPr>
      <w:numPr>
        <w:numId w:val="8"/>
      </w:numPr>
    </w:pPr>
  </w:style>
  <w:style w:type="paragraph" w:styleId="ListBullet5">
    <w:name w:val="List Bullet 5"/>
    <w:basedOn w:val="Normal"/>
    <w:semiHidden/>
    <w:pPr>
      <w:numPr>
        <w:numId w:val="9"/>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0"/>
      </w:numPr>
    </w:pPr>
  </w:style>
  <w:style w:type="paragraph" w:styleId="ListNumber2">
    <w:name w:val="List Number 2"/>
    <w:basedOn w:val="Normal"/>
    <w:semiHidden/>
    <w:pPr>
      <w:numPr>
        <w:numId w:val="11"/>
      </w:numPr>
    </w:pPr>
  </w:style>
  <w:style w:type="paragraph" w:styleId="ListNumber3">
    <w:name w:val="List Number 3"/>
    <w:basedOn w:val="Normal"/>
    <w:semiHidden/>
    <w:pPr>
      <w:numPr>
        <w:numId w:val="12"/>
      </w:numPr>
    </w:pPr>
  </w:style>
  <w:style w:type="paragraph" w:styleId="ListNumber4">
    <w:name w:val="List Number 4"/>
    <w:basedOn w:val="Normal"/>
    <w:semiHidden/>
    <w:pPr>
      <w:numPr>
        <w:numId w:val="13"/>
      </w:numPr>
    </w:pPr>
  </w:style>
  <w:style w:type="paragraph" w:styleId="ListNumber5">
    <w:name w:val="List Number 5"/>
    <w:basedOn w:val="Normal"/>
    <w:semiHidden/>
    <w:pPr>
      <w:numPr>
        <w:numId w:val="1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link w:val="PlainTextChar"/>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320"/>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Header">
    <w:name w:val="header"/>
    <w:basedOn w:val="Normal"/>
    <w:pPr>
      <w:tabs>
        <w:tab w:val="center" w:pos="4680"/>
        <w:tab w:val="right" w:pos="9360"/>
      </w:tabs>
    </w:pPr>
  </w:style>
  <w:style w:type="paragraph" w:customStyle="1" w:styleId="HBARTICLE3">
    <w:name w:val="HBARTICLE3"/>
    <w:aliases w:val="AR3"/>
    <w:basedOn w:val="HBARTICLE1"/>
    <w:next w:val="HBBODY"/>
    <w:pPr>
      <w:numPr>
        <w:ilvl w:val="2"/>
      </w:numPr>
      <w:jc w:val="left"/>
      <w:outlineLvl w:val="2"/>
    </w:pPr>
    <w:rPr>
      <w:b w:val="0"/>
      <w:caps w:val="0"/>
    </w:rPr>
  </w:style>
  <w:style w:type="paragraph" w:customStyle="1" w:styleId="HBARTICLE4">
    <w:name w:val="HBARTICLE4"/>
    <w:aliases w:val="AR4"/>
    <w:basedOn w:val="HBARTICLE1"/>
    <w:next w:val="HBBODY"/>
    <w:pPr>
      <w:numPr>
        <w:ilvl w:val="3"/>
      </w:numPr>
      <w:jc w:val="left"/>
      <w:outlineLvl w:val="3"/>
    </w:pPr>
    <w:rPr>
      <w:b w:val="0"/>
      <w:caps w:val="0"/>
    </w:rPr>
  </w:style>
  <w:style w:type="paragraph" w:customStyle="1" w:styleId="HBARTICLE6">
    <w:name w:val="HBARTICLE6"/>
    <w:aliases w:val="AR6"/>
    <w:basedOn w:val="HBARTICLE1"/>
    <w:next w:val="HBBODY"/>
    <w:pPr>
      <w:numPr>
        <w:ilvl w:val="5"/>
      </w:numPr>
      <w:jc w:val="left"/>
      <w:outlineLvl w:val="5"/>
    </w:pPr>
    <w:rPr>
      <w:b w:val="0"/>
      <w:caps w:val="0"/>
    </w:rPr>
  </w:style>
  <w:style w:type="paragraph" w:customStyle="1" w:styleId="HBARTICLE7">
    <w:name w:val="HBARTICLE7"/>
    <w:aliases w:val="AR7"/>
    <w:basedOn w:val="HBARTICLE1"/>
    <w:next w:val="HBBODY"/>
    <w:pPr>
      <w:numPr>
        <w:ilvl w:val="6"/>
      </w:numPr>
      <w:jc w:val="left"/>
      <w:outlineLvl w:val="6"/>
    </w:pPr>
    <w:rPr>
      <w:b w:val="0"/>
      <w:caps w:val="0"/>
    </w:rPr>
  </w:style>
  <w:style w:type="paragraph" w:customStyle="1" w:styleId="HBARTICLE8">
    <w:name w:val="HBARTICLE8"/>
    <w:aliases w:val="AR8"/>
    <w:basedOn w:val="HBARTICLE1"/>
    <w:next w:val="HBBODY"/>
    <w:pPr>
      <w:numPr>
        <w:ilvl w:val="7"/>
      </w:numPr>
      <w:jc w:val="left"/>
      <w:outlineLvl w:val="7"/>
    </w:pPr>
    <w:rPr>
      <w:b w:val="0"/>
      <w:caps w:val="0"/>
    </w:rPr>
  </w:style>
  <w:style w:type="paragraph" w:customStyle="1" w:styleId="HBARTICLE9">
    <w:name w:val="HBARTICLE9"/>
    <w:aliases w:val="AR9"/>
    <w:basedOn w:val="HBARTICLE1"/>
    <w:next w:val="HBBODY"/>
    <w:pPr>
      <w:numPr>
        <w:ilvl w:val="8"/>
      </w:numPr>
      <w:jc w:val="left"/>
      <w:outlineLvl w:val="8"/>
    </w:pPr>
    <w:rPr>
      <w:b w:val="0"/>
      <w:caps w:val="0"/>
    </w:rPr>
  </w:style>
  <w:style w:type="paragraph" w:customStyle="1" w:styleId="HBLEVEL5">
    <w:name w:val="HBLEVEL5"/>
    <w:aliases w:val="L5"/>
    <w:basedOn w:val="HBLEVEL1"/>
    <w:next w:val="HBBODY"/>
    <w:pPr>
      <w:numPr>
        <w:ilvl w:val="4"/>
      </w:numPr>
      <w:outlineLvl w:val="4"/>
    </w:pPr>
  </w:style>
  <w:style w:type="paragraph" w:customStyle="1" w:styleId="HBLEVEL6">
    <w:name w:val="HBLEVEL6"/>
    <w:aliases w:val="L6"/>
    <w:basedOn w:val="HBLEVEL1"/>
    <w:next w:val="HBBODY"/>
    <w:pPr>
      <w:numPr>
        <w:ilvl w:val="5"/>
      </w:numPr>
      <w:outlineLvl w:val="5"/>
    </w:pPr>
  </w:style>
  <w:style w:type="paragraph" w:customStyle="1" w:styleId="HBLEVEL7">
    <w:name w:val="HBLEVEL7"/>
    <w:aliases w:val="L7"/>
    <w:basedOn w:val="HBLEVEL1"/>
    <w:next w:val="HBBODY"/>
    <w:pPr>
      <w:numPr>
        <w:ilvl w:val="6"/>
      </w:numPr>
      <w:outlineLvl w:val="6"/>
    </w:pPr>
  </w:style>
  <w:style w:type="paragraph" w:customStyle="1" w:styleId="HBLEVEL8">
    <w:name w:val="HBLEVEL8"/>
    <w:aliases w:val="L8"/>
    <w:basedOn w:val="HBLEVEL1"/>
    <w:next w:val="HBBODY"/>
    <w:pPr>
      <w:numPr>
        <w:ilvl w:val="7"/>
      </w:numPr>
      <w:outlineLvl w:val="7"/>
    </w:pPr>
  </w:style>
  <w:style w:type="paragraph" w:customStyle="1" w:styleId="HBLEVEL9">
    <w:name w:val="HBLEVEL9"/>
    <w:aliases w:val="L9"/>
    <w:basedOn w:val="HBLEVEL1"/>
    <w:next w:val="HBBODY"/>
    <w:pPr>
      <w:numPr>
        <w:ilvl w:val="8"/>
      </w:numPr>
      <w:outlineLvl w:val="8"/>
    </w:pPr>
  </w:style>
  <w:style w:type="paragraph" w:customStyle="1" w:styleId="HBCITY">
    <w:name w:val="HBCITY"/>
    <w:aliases w:val="CY"/>
    <w:basedOn w:val="Normal"/>
    <w:next w:val="HBBODY"/>
  </w:style>
  <w:style w:type="character" w:customStyle="1" w:styleId="Heading1Char">
    <w:name w:val="Heading 1 Char"/>
    <w:link w:val="Heading1"/>
    <w:locked/>
    <w:rPr>
      <w:rFonts w:ascii="Arial" w:hAnsi="Arial" w:cs="Arial"/>
      <w:b/>
      <w:bCs/>
      <w:kern w:val="32"/>
      <w:sz w:val="32"/>
      <w:szCs w:val="32"/>
      <w:lang w:val="es-US" w:eastAsia="en-US" w:bidi="ar-SA"/>
    </w:rPr>
  </w:style>
  <w:style w:type="character" w:customStyle="1" w:styleId="FooterChar">
    <w:name w:val="Footer Char"/>
    <w:link w:val="Footer"/>
    <w:locked/>
    <w:rPr>
      <w:szCs w:val="24"/>
      <w:lang w:val="es-US" w:eastAsia="en-US" w:bidi="ar-SA"/>
    </w:rPr>
  </w:style>
  <w:style w:type="character" w:customStyle="1" w:styleId="TitleChar">
    <w:name w:val="Title Char"/>
    <w:link w:val="Title"/>
    <w:locked/>
    <w:rPr>
      <w:rFonts w:ascii="Arial" w:hAnsi="Arial" w:cs="Arial"/>
      <w:b/>
      <w:bCs/>
      <w:kern w:val="28"/>
      <w:sz w:val="32"/>
      <w:szCs w:val="32"/>
      <w:lang w:val="es-US" w:eastAsia="en-US" w:bidi="ar-SA"/>
    </w:rPr>
  </w:style>
  <w:style w:type="character" w:customStyle="1" w:styleId="BodyText2Char">
    <w:name w:val="Body Text 2 Char"/>
    <w:link w:val="BodyText2"/>
    <w:semiHidden/>
    <w:locked/>
    <w:rPr>
      <w:sz w:val="24"/>
      <w:szCs w:val="24"/>
      <w:lang w:val="es-US" w:eastAsia="en-US" w:bidi="ar-SA"/>
    </w:rPr>
  </w:style>
  <w:style w:type="character" w:customStyle="1" w:styleId="PlainTextChar">
    <w:name w:val="Plain Text Char"/>
    <w:link w:val="PlainText"/>
    <w:locked/>
    <w:rPr>
      <w:rFonts w:ascii="Courier New" w:hAnsi="Courier New" w:cs="Courier New"/>
      <w:lang w:val="es-US" w:eastAsia="en-US" w:bidi="ar-SA"/>
    </w:rPr>
  </w:style>
  <w:style w:type="paragraph" w:styleId="BalloonText">
    <w:name w:val="Balloon Text"/>
    <w:basedOn w:val="Normal"/>
    <w:link w:val="BalloonTextChar"/>
    <w:rsid w:val="0003099A"/>
    <w:rPr>
      <w:rFonts w:ascii="Segoe UI" w:hAnsi="Segoe UI" w:cs="Segoe UI"/>
      <w:sz w:val="18"/>
      <w:szCs w:val="18"/>
    </w:rPr>
  </w:style>
  <w:style w:type="character" w:customStyle="1" w:styleId="BalloonTextChar">
    <w:name w:val="Balloon Text Char"/>
    <w:basedOn w:val="DefaultParagraphFont"/>
    <w:link w:val="BalloonText"/>
    <w:rsid w:val="0003099A"/>
    <w:rPr>
      <w:rFonts w:ascii="Segoe UI" w:hAnsi="Segoe UI" w:cs="Segoe UI"/>
      <w:sz w:val="18"/>
      <w:szCs w:val="18"/>
    </w:rPr>
  </w:style>
  <w:style w:type="paragraph" w:styleId="Revision">
    <w:name w:val="Revision"/>
    <w:hidden/>
    <w:uiPriority w:val="99"/>
    <w:semiHidden/>
    <w:rsid w:val="00EB5E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5979</Words>
  <Characters>34085</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Section 1</vt:lpstr>
    </vt:vector>
  </TitlesOfParts>
  <Company>Haynes and Boone, LLP.</Company>
  <LinksUpToDate>false</LinksUpToDate>
  <CharactersWithSpaces>39985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HNB</dc:creator>
  <cp:keywords/>
  <cp:lastModifiedBy>Albert Castro</cp:lastModifiedBy>
  <cp:revision>5</cp:revision>
  <cp:lastPrinted>2006-03-29T22:03:00Z</cp:lastPrinted>
  <dcterms:created xsi:type="dcterms:W3CDTF">2020-11-06T13:24:00Z</dcterms:created>
  <dcterms:modified xsi:type="dcterms:W3CDTF">2020-11-06T21:35:00Z</dcterms:modified>
</cp:coreProperties>
</file>